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60BD85" w14:textId="77777777" w:rsidR="00A84DCE" w:rsidRPr="00DB7CE2" w:rsidRDefault="00A84DCE" w:rsidP="00A84DCE">
      <w:pPr>
        <w:ind w:firstLine="708"/>
        <w:rPr>
          <w:b/>
        </w:rPr>
      </w:pPr>
      <w:r w:rsidRPr="00DB7CE2">
        <w:rPr>
          <w:b/>
        </w:rPr>
        <w:t>T.1.1.</w:t>
      </w:r>
      <w:r>
        <w:rPr>
          <w:b/>
        </w:rPr>
        <w:t>4</w:t>
      </w:r>
      <w:r w:rsidRPr="00DB7CE2">
        <w:rPr>
          <w:b/>
        </w:rPr>
        <w:t>.3</w:t>
      </w:r>
      <w:r w:rsidRPr="00DB7CE2">
        <w:rPr>
          <w:b/>
        </w:rPr>
        <w:tab/>
      </w:r>
      <w:r w:rsidRPr="00DB7CE2">
        <w:rPr>
          <w:b/>
        </w:rPr>
        <w:tab/>
        <w:t>Pogoji oblikovanja PHO</w:t>
      </w:r>
    </w:p>
    <w:p w14:paraId="2C535A14" w14:textId="77777777" w:rsidR="00A84DCE" w:rsidRDefault="00A84DCE" w:rsidP="00A84DCE">
      <w:pPr>
        <w:rPr>
          <w:b/>
          <w:highlight w:val="yellow"/>
        </w:rPr>
      </w:pPr>
    </w:p>
    <w:p w14:paraId="14B3850A" w14:textId="77777777" w:rsidR="00A84DCE" w:rsidRDefault="00A84DCE" w:rsidP="00A84DCE">
      <w:pPr>
        <w:rPr>
          <w:rFonts w:ascii="Calibri" w:hAnsi="Calibri"/>
        </w:rPr>
      </w:pPr>
      <w:r w:rsidRPr="00E6355C">
        <w:rPr>
          <w:rFonts w:ascii="Calibri" w:hAnsi="Calibri"/>
        </w:rPr>
        <w:t>Oblikovanje proti</w:t>
      </w:r>
      <w:r>
        <w:rPr>
          <w:rFonts w:ascii="Calibri" w:hAnsi="Calibri"/>
        </w:rPr>
        <w:t>hrupnih ograj je obdelano v načrtu krajinske arhitekture</w:t>
      </w:r>
      <w:r w:rsidRPr="0094103E">
        <w:rPr>
          <w:rFonts w:ascii="Calibri" w:hAnsi="Calibri"/>
        </w:rPr>
        <w:t xml:space="preserve"> </w:t>
      </w:r>
      <w:r>
        <w:rPr>
          <w:rFonts w:ascii="Calibri" w:hAnsi="Calibri"/>
        </w:rPr>
        <w:t xml:space="preserve">št. </w:t>
      </w:r>
      <w:r w:rsidRPr="008F76BA">
        <w:rPr>
          <w:rFonts w:ascii="Calibri" w:hAnsi="Calibri"/>
        </w:rPr>
        <w:t>64/22</w:t>
      </w:r>
      <w:r>
        <w:rPr>
          <w:rFonts w:ascii="Calibri" w:hAnsi="Calibri"/>
        </w:rPr>
        <w:t xml:space="preserve">, ki ga je januarja 2022 izdelala Irena Rozman </w:t>
      </w:r>
      <w:proofErr w:type="spellStart"/>
      <w:r>
        <w:rPr>
          <w:rFonts w:ascii="Calibri" w:hAnsi="Calibri"/>
        </w:rPr>
        <w:t>Fattori</w:t>
      </w:r>
      <w:proofErr w:type="spellEnd"/>
      <w:r>
        <w:rPr>
          <w:rFonts w:ascii="Calibri" w:hAnsi="Calibri"/>
        </w:rPr>
        <w:t>, - krajinska arhitektka in je sestavni del PZI projekta.</w:t>
      </w:r>
    </w:p>
    <w:p w14:paraId="460386F5" w14:textId="77777777" w:rsidR="00A84DCE" w:rsidRDefault="00A84DCE" w:rsidP="00A84DCE">
      <w:pPr>
        <w:rPr>
          <w:b/>
          <w:highlight w:val="yellow"/>
        </w:rPr>
      </w:pPr>
    </w:p>
    <w:p w14:paraId="105D32EF" w14:textId="77777777" w:rsidR="00A84DCE" w:rsidRPr="00DB7CE2" w:rsidRDefault="00A84DCE" w:rsidP="00A84DCE">
      <w:pPr>
        <w:pStyle w:val="Odstavekseznama"/>
        <w:numPr>
          <w:ilvl w:val="0"/>
          <w:numId w:val="8"/>
        </w:numPr>
        <w:rPr>
          <w:b/>
        </w:rPr>
      </w:pPr>
      <w:r w:rsidRPr="00DB7CE2">
        <w:rPr>
          <w:b/>
        </w:rPr>
        <w:t>Oblikovanje PHO</w:t>
      </w:r>
    </w:p>
    <w:p w14:paraId="6277AAB4" w14:textId="77777777" w:rsidR="00A84DCE" w:rsidRPr="00B831D8" w:rsidRDefault="00A84DCE" w:rsidP="00A84DCE">
      <w:pPr>
        <w:rPr>
          <w:b/>
          <w:highlight w:val="yellow"/>
        </w:rPr>
      </w:pPr>
    </w:p>
    <w:p w14:paraId="23DC97DB" w14:textId="77777777" w:rsidR="00A84DCE" w:rsidRDefault="00A84DCE" w:rsidP="00A84DCE">
      <w:pPr>
        <w:rPr>
          <w:rFonts w:ascii="Calibri" w:hAnsi="Calibri" w:cs="Arial"/>
          <w:b/>
          <w:i/>
          <w:iCs/>
          <w:szCs w:val="24"/>
          <w:u w:val="single"/>
        </w:rPr>
      </w:pPr>
      <w:r w:rsidRPr="00DB7CE2">
        <w:rPr>
          <w:rFonts w:ascii="Calibri" w:hAnsi="Calibri" w:cs="Arial"/>
          <w:b/>
          <w:i/>
          <w:iCs/>
          <w:szCs w:val="24"/>
          <w:u w:val="single"/>
        </w:rPr>
        <w:t>Protihrupna ograje HO-APO-2</w:t>
      </w:r>
    </w:p>
    <w:p w14:paraId="60BA6594" w14:textId="77777777" w:rsidR="00A84DCE" w:rsidRPr="00DB7CE2" w:rsidRDefault="00A84DCE" w:rsidP="00A84DCE">
      <w:pPr>
        <w:rPr>
          <w:rFonts w:ascii="Calibri" w:hAnsi="Calibri" w:cs="Arial"/>
          <w:b/>
          <w:i/>
          <w:iCs/>
          <w:szCs w:val="24"/>
          <w:u w:val="single"/>
        </w:rPr>
      </w:pPr>
    </w:p>
    <w:p w14:paraId="69D7C15E" w14:textId="77777777" w:rsidR="00A84DCE" w:rsidRDefault="00A84DCE" w:rsidP="00A84DCE">
      <w:pPr>
        <w:rPr>
          <w:rFonts w:ascii="Calibri" w:hAnsi="Calibri" w:cs="Arial"/>
          <w:bCs/>
          <w:szCs w:val="24"/>
        </w:rPr>
      </w:pPr>
      <w:r w:rsidRPr="00DB7CE2">
        <w:rPr>
          <w:rFonts w:ascii="Calibri" w:hAnsi="Calibri" w:cs="Arial"/>
          <w:bCs/>
          <w:szCs w:val="24"/>
        </w:rPr>
        <w:t>Protihrupna ograja se izvede iz treh različnih materialov. V začetnem delu, na območju križišča, ki vodi v naselje Bohova, se izdela armirani zemeljski protihrupni nasip višine 3,0 m, v dolžini 111</w:t>
      </w:r>
      <w:r>
        <w:rPr>
          <w:rFonts w:ascii="Calibri" w:hAnsi="Calibri" w:cs="Arial"/>
          <w:bCs/>
          <w:szCs w:val="24"/>
        </w:rPr>
        <w:t xml:space="preserve"> </w:t>
      </w:r>
      <w:r w:rsidRPr="00DB7CE2">
        <w:rPr>
          <w:rFonts w:ascii="Calibri" w:hAnsi="Calibri" w:cs="Arial"/>
          <w:bCs/>
          <w:szCs w:val="24"/>
        </w:rPr>
        <w:t xml:space="preserve">m. Naklon brežin znaša 70 stopinj. Na območju podhoda pod hitro cesto je, za zagotavljanje osvetljenosti širšega zalednega dela, protihrupna ograja transparentna, skupna dolžina tega dela je 24 m. V preostalem delu pa je protihrupna ograja betonska, z obojestransko </w:t>
      </w:r>
      <w:proofErr w:type="spellStart"/>
      <w:r w:rsidRPr="00DB7CE2">
        <w:rPr>
          <w:rFonts w:ascii="Calibri" w:hAnsi="Calibri" w:cs="Arial"/>
          <w:bCs/>
          <w:szCs w:val="24"/>
        </w:rPr>
        <w:t>lesocementno</w:t>
      </w:r>
      <w:proofErr w:type="spellEnd"/>
      <w:r w:rsidRPr="00DB7CE2">
        <w:rPr>
          <w:rFonts w:ascii="Calibri" w:hAnsi="Calibri" w:cs="Arial"/>
          <w:bCs/>
          <w:szCs w:val="24"/>
        </w:rPr>
        <w:t xml:space="preserve"> </w:t>
      </w:r>
      <w:proofErr w:type="spellStart"/>
      <w:r w:rsidRPr="00DB7CE2">
        <w:rPr>
          <w:rFonts w:ascii="Calibri" w:hAnsi="Calibri" w:cs="Arial"/>
          <w:bCs/>
          <w:szCs w:val="24"/>
        </w:rPr>
        <w:t>absorbcijsko</w:t>
      </w:r>
      <w:proofErr w:type="spellEnd"/>
      <w:r w:rsidRPr="00DB7CE2">
        <w:rPr>
          <w:rFonts w:ascii="Calibri" w:hAnsi="Calibri" w:cs="Arial"/>
          <w:bCs/>
          <w:szCs w:val="24"/>
        </w:rPr>
        <w:t xml:space="preserve"> oblogo. Linija nove protihrupne ograje v celoti poteka na zgornjem robu cestne brežine. Vroče cinkani nosilni HEA stebri so postavljeni v rastru </w:t>
      </w:r>
      <w:r w:rsidRPr="000E6845">
        <w:rPr>
          <w:rFonts w:ascii="Calibri" w:hAnsi="Calibri" w:cs="Arial"/>
          <w:bCs/>
          <w:szCs w:val="24"/>
        </w:rPr>
        <w:t xml:space="preserve">3 m. Spodnji del je AB greda višine </w:t>
      </w:r>
      <w:r w:rsidRPr="000E6845">
        <w:rPr>
          <w:rFonts w:ascii="Calibri" w:hAnsi="Calibri"/>
        </w:rPr>
        <w:t>60 do največ 90 cm</w:t>
      </w:r>
      <w:bookmarkStart w:id="0" w:name="OLE_LINK1"/>
      <w:r w:rsidRPr="000E6845">
        <w:rPr>
          <w:rFonts w:ascii="Calibri" w:hAnsi="Calibri"/>
        </w:rPr>
        <w:t>, od katerega je vidni del visok od cca 15 do cca 40 cm</w:t>
      </w:r>
      <w:bookmarkEnd w:id="0"/>
      <w:r w:rsidRPr="000E6845">
        <w:rPr>
          <w:rFonts w:ascii="Calibri" w:hAnsi="Calibri" w:cs="Arial"/>
          <w:bCs/>
          <w:szCs w:val="24"/>
        </w:rPr>
        <w:t xml:space="preserve">. </w:t>
      </w:r>
      <w:proofErr w:type="spellStart"/>
      <w:r w:rsidRPr="000E6845">
        <w:rPr>
          <w:rFonts w:ascii="Calibri" w:hAnsi="Calibri" w:cs="Arial"/>
          <w:bCs/>
          <w:szCs w:val="24"/>
        </w:rPr>
        <w:t>Lesocementna</w:t>
      </w:r>
      <w:proofErr w:type="spellEnd"/>
      <w:r w:rsidRPr="000E6845">
        <w:rPr>
          <w:rFonts w:ascii="Calibri" w:hAnsi="Calibri" w:cs="Arial"/>
          <w:bCs/>
          <w:szCs w:val="24"/>
        </w:rPr>
        <w:t xml:space="preserve"> obloga ima na vsakem panelu vzorec menjave vertikalnih in horizontalnih linij (vzorec</w:t>
      </w:r>
      <w:r w:rsidRPr="00DB7CE2">
        <w:rPr>
          <w:rFonts w:ascii="Calibri" w:hAnsi="Calibri" w:cs="Arial"/>
          <w:bCs/>
          <w:szCs w:val="24"/>
        </w:rPr>
        <w:t xml:space="preserve"> valja), tako da je na enem panelu vzorec v celoti vertikalen na drugem pa v celoti horizontalen. Prvih 33 m se menjavata </w:t>
      </w:r>
      <w:proofErr w:type="spellStart"/>
      <w:r w:rsidRPr="00DB7CE2">
        <w:rPr>
          <w:rFonts w:ascii="Calibri" w:hAnsi="Calibri" w:cs="Arial"/>
          <w:bCs/>
          <w:szCs w:val="24"/>
        </w:rPr>
        <w:t>horzontalni</w:t>
      </w:r>
      <w:proofErr w:type="spellEnd"/>
      <w:r w:rsidRPr="00DB7CE2">
        <w:rPr>
          <w:rFonts w:ascii="Calibri" w:hAnsi="Calibri" w:cs="Arial"/>
          <w:bCs/>
          <w:szCs w:val="24"/>
        </w:rPr>
        <w:t xml:space="preserve"> in vertikalni panel en za drugim, v nadaljn</w:t>
      </w:r>
      <w:r>
        <w:rPr>
          <w:rFonts w:ascii="Calibri" w:hAnsi="Calibri" w:cs="Arial"/>
          <w:bCs/>
          <w:szCs w:val="24"/>
        </w:rPr>
        <w:t>j</w:t>
      </w:r>
      <w:r w:rsidRPr="00DB7CE2">
        <w:rPr>
          <w:rFonts w:ascii="Calibri" w:hAnsi="Calibri" w:cs="Arial"/>
          <w:bCs/>
          <w:szCs w:val="24"/>
        </w:rPr>
        <w:t>ih 275 m sta med enim vertikalnim panelom dva horizontalna in v zadnjih 182 m so med enim vertikalnim panelom trije horizontalni.</w:t>
      </w:r>
      <w:r>
        <w:rPr>
          <w:rFonts w:ascii="Calibri" w:hAnsi="Calibri" w:cs="Arial"/>
          <w:bCs/>
          <w:szCs w:val="24"/>
        </w:rPr>
        <w:t xml:space="preserve"> </w:t>
      </w:r>
    </w:p>
    <w:p w14:paraId="152234DA" w14:textId="77777777" w:rsidR="00A84DCE" w:rsidRDefault="00A84DCE" w:rsidP="00A84DCE">
      <w:pPr>
        <w:rPr>
          <w:rFonts w:ascii="Calibri" w:hAnsi="Calibri" w:cs="Arial"/>
          <w:bCs/>
          <w:szCs w:val="24"/>
        </w:rPr>
      </w:pPr>
      <w:r w:rsidRPr="00DB7CE2">
        <w:rPr>
          <w:rFonts w:ascii="Calibri" w:hAnsi="Calibri" w:cs="Arial"/>
          <w:bCs/>
          <w:szCs w:val="24"/>
        </w:rPr>
        <w:t xml:space="preserve">Barva </w:t>
      </w:r>
      <w:proofErr w:type="spellStart"/>
      <w:r w:rsidRPr="00DB7CE2">
        <w:rPr>
          <w:rFonts w:ascii="Calibri" w:hAnsi="Calibri" w:cs="Arial"/>
          <w:bCs/>
          <w:szCs w:val="24"/>
        </w:rPr>
        <w:t>lesocementne</w:t>
      </w:r>
      <w:proofErr w:type="spellEnd"/>
      <w:r w:rsidRPr="00DB7CE2">
        <w:rPr>
          <w:rFonts w:ascii="Calibri" w:hAnsi="Calibri" w:cs="Arial"/>
          <w:bCs/>
          <w:szCs w:val="24"/>
        </w:rPr>
        <w:t xml:space="preserve"> obloge je enotna, svetlo zelena (2% pigmenta v </w:t>
      </w:r>
      <w:proofErr w:type="spellStart"/>
      <w:r w:rsidRPr="00DB7CE2">
        <w:rPr>
          <w:rFonts w:ascii="Calibri" w:hAnsi="Calibri" w:cs="Arial"/>
          <w:bCs/>
          <w:szCs w:val="24"/>
        </w:rPr>
        <w:t>lesocementni</w:t>
      </w:r>
      <w:proofErr w:type="spellEnd"/>
      <w:r w:rsidRPr="00DB7CE2">
        <w:rPr>
          <w:rFonts w:ascii="Calibri" w:hAnsi="Calibri" w:cs="Arial"/>
          <w:bCs/>
          <w:szCs w:val="24"/>
        </w:rPr>
        <w:t xml:space="preserve"> masi). V podoben sivozeleni barvni odtenek so barvani tudi jekleni stebri (RAL 7032 - kamnito siva). Vzorec </w:t>
      </w:r>
      <w:proofErr w:type="spellStart"/>
      <w:r w:rsidRPr="00DB7CE2">
        <w:rPr>
          <w:rFonts w:ascii="Calibri" w:hAnsi="Calibri" w:cs="Arial"/>
          <w:bCs/>
          <w:szCs w:val="24"/>
        </w:rPr>
        <w:t>lesocementne</w:t>
      </w:r>
      <w:proofErr w:type="spellEnd"/>
      <w:r w:rsidRPr="00DB7CE2">
        <w:rPr>
          <w:rFonts w:ascii="Calibri" w:hAnsi="Calibri" w:cs="Arial"/>
          <w:bCs/>
          <w:szCs w:val="24"/>
        </w:rPr>
        <w:t xml:space="preserve"> obloge je na obeh straneh enak. Posebnega zaključka protihrupna ograja nima. Vmesni pas med robom ceste in AB plohom protihrupne ograje je peščen.</w:t>
      </w:r>
    </w:p>
    <w:p w14:paraId="5C5252C7" w14:textId="77777777" w:rsidR="00A84DCE" w:rsidRPr="00DB7CE2" w:rsidRDefault="00A84DCE" w:rsidP="00A84DCE">
      <w:pPr>
        <w:rPr>
          <w:rFonts w:ascii="Calibri" w:hAnsi="Calibri" w:cs="Arial"/>
          <w:bCs/>
          <w:szCs w:val="24"/>
        </w:rPr>
      </w:pPr>
    </w:p>
    <w:p w14:paraId="5D3E965A" w14:textId="77777777" w:rsidR="00A84DCE" w:rsidRPr="00DB7CE2" w:rsidRDefault="00A84DCE" w:rsidP="00A84DCE">
      <w:pPr>
        <w:rPr>
          <w:rFonts w:ascii="Calibri" w:hAnsi="Calibri" w:cs="Arial"/>
          <w:bCs/>
          <w:szCs w:val="24"/>
        </w:rPr>
      </w:pPr>
      <w:r w:rsidRPr="00DB7CE2">
        <w:rPr>
          <w:rFonts w:ascii="Calibri" w:hAnsi="Calibri" w:cs="Arial"/>
          <w:bCs/>
          <w:szCs w:val="24"/>
        </w:rPr>
        <w:t>Na zaledni strani armirane zemljine se posadi skupine dreves in grmovnic, ki nadaljujejo obstoječi zasaditveni vzorec ob spodnji brežini hitre ceste.</w:t>
      </w:r>
    </w:p>
    <w:p w14:paraId="451AD06A" w14:textId="77777777" w:rsidR="00A84DCE" w:rsidRPr="00DB7CE2" w:rsidRDefault="00A84DCE" w:rsidP="00A84DCE">
      <w:pPr>
        <w:rPr>
          <w:rFonts w:ascii="Calibri" w:hAnsi="Calibri" w:cs="Arial"/>
          <w:bCs/>
          <w:szCs w:val="24"/>
        </w:rPr>
      </w:pPr>
      <w:r w:rsidRPr="00DB7CE2">
        <w:rPr>
          <w:rFonts w:ascii="Calibri" w:hAnsi="Calibri" w:cs="Arial"/>
          <w:bCs/>
          <w:szCs w:val="24"/>
        </w:rPr>
        <w:t xml:space="preserve"> </w:t>
      </w:r>
      <w:r w:rsidRPr="00200B95">
        <w:rPr>
          <w:i/>
          <w:iCs/>
          <w:noProof/>
          <w:color w:val="44546A" w:themeColor="text2"/>
          <w:sz w:val="18"/>
          <w:szCs w:val="18"/>
          <w:lang w:eastAsia="sl-SI"/>
        </w:rPr>
        <w:drawing>
          <wp:inline distT="0" distB="0" distL="0" distR="0" wp14:anchorId="0358A48F" wp14:editId="7AADBBCA">
            <wp:extent cx="5760085" cy="112450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
                      <a:extLst>
                        <a:ext uri="{28A0092B-C50C-407E-A947-70E740481C1C}">
                          <a14:useLocalDpi xmlns:a14="http://schemas.microsoft.com/office/drawing/2010/main" val="0"/>
                        </a:ext>
                      </a:extLst>
                    </a:blip>
                    <a:srcRect l="11847" t="30269" r="55637" b="56249"/>
                    <a:stretch/>
                  </pic:blipFill>
                  <pic:spPr bwMode="auto">
                    <a:xfrm>
                      <a:off x="0" y="0"/>
                      <a:ext cx="5760085" cy="1124506"/>
                    </a:xfrm>
                    <a:prstGeom prst="rect">
                      <a:avLst/>
                    </a:prstGeom>
                    <a:noFill/>
                    <a:ln>
                      <a:noFill/>
                    </a:ln>
                    <a:extLst>
                      <a:ext uri="{53640926-AAD7-44D8-BBD7-CCE9431645EC}">
                        <a14:shadowObscured xmlns:a14="http://schemas.microsoft.com/office/drawing/2010/main"/>
                      </a:ext>
                    </a:extLst>
                  </pic:spPr>
                </pic:pic>
              </a:graphicData>
            </a:graphic>
          </wp:inline>
        </w:drawing>
      </w:r>
    </w:p>
    <w:p w14:paraId="30BA448E" w14:textId="77777777" w:rsidR="00A84DCE" w:rsidRPr="00DB7CE2" w:rsidRDefault="00A84DCE" w:rsidP="00A84DCE">
      <w:pPr>
        <w:rPr>
          <w:rFonts w:ascii="Calibri" w:hAnsi="Calibri" w:cs="Arial"/>
          <w:bCs/>
          <w:i/>
          <w:iCs/>
          <w:szCs w:val="24"/>
        </w:rPr>
      </w:pPr>
      <w:r w:rsidRPr="00DB7CE2">
        <w:rPr>
          <w:rFonts w:ascii="Calibri" w:hAnsi="Calibri" w:cs="Arial"/>
          <w:bCs/>
          <w:i/>
          <w:iCs/>
          <w:szCs w:val="24"/>
        </w:rPr>
        <w:t>S</w:t>
      </w:r>
      <w:r>
        <w:rPr>
          <w:rFonts w:ascii="Calibri" w:hAnsi="Calibri" w:cs="Arial"/>
          <w:bCs/>
          <w:i/>
          <w:iCs/>
          <w:szCs w:val="24"/>
        </w:rPr>
        <w:t>lika</w:t>
      </w:r>
      <w:r w:rsidRPr="00DB7CE2">
        <w:rPr>
          <w:rFonts w:ascii="Calibri" w:hAnsi="Calibri" w:cs="Arial"/>
          <w:bCs/>
          <w:i/>
          <w:iCs/>
          <w:szCs w:val="24"/>
        </w:rPr>
        <w:t xml:space="preserve"> 1: Transparentni del protihrupne ograje nad podvozom, z navezavo na betonsko protihrupno ograjo.</w:t>
      </w:r>
      <w:r>
        <w:rPr>
          <w:rFonts w:ascii="Calibri" w:hAnsi="Calibri" w:cs="Arial"/>
          <w:bCs/>
          <w:i/>
          <w:iCs/>
          <w:szCs w:val="24"/>
        </w:rPr>
        <w:t xml:space="preserve"> </w:t>
      </w:r>
      <w:proofErr w:type="spellStart"/>
      <w:r w:rsidRPr="00DB7CE2">
        <w:rPr>
          <w:rFonts w:ascii="Calibri" w:hAnsi="Calibri" w:cs="Arial"/>
          <w:bCs/>
          <w:i/>
          <w:iCs/>
          <w:szCs w:val="24"/>
        </w:rPr>
        <w:t>Teksturni</w:t>
      </w:r>
      <w:proofErr w:type="spellEnd"/>
      <w:r w:rsidRPr="00DB7CE2">
        <w:rPr>
          <w:rFonts w:ascii="Calibri" w:hAnsi="Calibri" w:cs="Arial"/>
          <w:bCs/>
          <w:i/>
          <w:iCs/>
          <w:szCs w:val="24"/>
        </w:rPr>
        <w:t xml:space="preserve"> vzorec se na začetnem delu menjava na vsakem panelu.</w:t>
      </w:r>
      <w:r>
        <w:rPr>
          <w:rFonts w:ascii="Calibri" w:hAnsi="Calibri" w:cs="Arial"/>
          <w:bCs/>
          <w:i/>
          <w:iCs/>
          <w:szCs w:val="24"/>
        </w:rPr>
        <w:t xml:space="preserve"> </w:t>
      </w:r>
      <w:r w:rsidRPr="00DB7CE2">
        <w:rPr>
          <w:rFonts w:ascii="Calibri" w:hAnsi="Calibri" w:cs="Arial"/>
          <w:bCs/>
          <w:i/>
          <w:iCs/>
          <w:szCs w:val="24"/>
        </w:rPr>
        <w:t xml:space="preserve">Barva stebrov RAL 7032 (kamnito siva), barva </w:t>
      </w:r>
      <w:proofErr w:type="spellStart"/>
      <w:r w:rsidRPr="00DB7CE2">
        <w:rPr>
          <w:rFonts w:ascii="Calibri" w:hAnsi="Calibri" w:cs="Arial"/>
          <w:bCs/>
          <w:i/>
          <w:iCs/>
          <w:szCs w:val="24"/>
        </w:rPr>
        <w:t>lesocementa</w:t>
      </w:r>
      <w:proofErr w:type="spellEnd"/>
      <w:r w:rsidRPr="00DB7CE2">
        <w:rPr>
          <w:rFonts w:ascii="Calibri" w:hAnsi="Calibri" w:cs="Arial"/>
          <w:bCs/>
          <w:i/>
          <w:iCs/>
          <w:szCs w:val="24"/>
        </w:rPr>
        <w:t xml:space="preserve"> svetlo zelena (2% pigmenta).</w:t>
      </w:r>
    </w:p>
    <w:p w14:paraId="74E4D173" w14:textId="77777777" w:rsidR="00A84DCE" w:rsidRDefault="00A84DCE" w:rsidP="00A84DCE">
      <w:pPr>
        <w:rPr>
          <w:rFonts w:ascii="Calibri" w:hAnsi="Calibri" w:cs="Arial"/>
          <w:bCs/>
          <w:szCs w:val="24"/>
        </w:rPr>
      </w:pPr>
      <w:r w:rsidRPr="00DB7CE2">
        <w:rPr>
          <w:rFonts w:ascii="Calibri" w:hAnsi="Calibri" w:cs="Arial"/>
          <w:bCs/>
          <w:szCs w:val="24"/>
        </w:rPr>
        <w:t xml:space="preserve"> </w:t>
      </w:r>
    </w:p>
    <w:p w14:paraId="09442F21" w14:textId="77777777" w:rsidR="00A84DCE" w:rsidRDefault="00A84DCE" w:rsidP="00A84DCE">
      <w:pPr>
        <w:rPr>
          <w:rFonts w:ascii="Calibri" w:hAnsi="Calibri" w:cs="Arial"/>
          <w:bCs/>
          <w:szCs w:val="24"/>
        </w:rPr>
      </w:pPr>
      <w:r w:rsidRPr="00200B95">
        <w:rPr>
          <w:rFonts w:ascii="Calibri" w:hAnsi="Calibri" w:cs="Arial"/>
          <w:noProof/>
          <w:sz w:val="24"/>
          <w:szCs w:val="24"/>
          <w:lang w:eastAsia="sl-SI"/>
        </w:rPr>
        <w:drawing>
          <wp:inline distT="0" distB="0" distL="0" distR="0" wp14:anchorId="760A3D46" wp14:editId="01DDA13E">
            <wp:extent cx="3993776" cy="1230487"/>
            <wp:effectExtent l="0" t="0" r="698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6">
                      <a:extLst>
                        <a:ext uri="{28A0092B-C50C-407E-A947-70E740481C1C}">
                          <a14:useLocalDpi xmlns:a14="http://schemas.microsoft.com/office/drawing/2010/main" val="0"/>
                        </a:ext>
                      </a:extLst>
                    </a:blip>
                    <a:srcRect l="30805" t="28680" r="49176" b="58219"/>
                    <a:stretch/>
                  </pic:blipFill>
                  <pic:spPr bwMode="auto">
                    <a:xfrm>
                      <a:off x="0" y="0"/>
                      <a:ext cx="4061735" cy="1251425"/>
                    </a:xfrm>
                    <a:prstGeom prst="rect">
                      <a:avLst/>
                    </a:prstGeom>
                    <a:noFill/>
                    <a:ln>
                      <a:noFill/>
                    </a:ln>
                    <a:extLst>
                      <a:ext uri="{53640926-AAD7-44D8-BBD7-CCE9431645EC}">
                        <a14:shadowObscured xmlns:a14="http://schemas.microsoft.com/office/drawing/2010/main"/>
                      </a:ext>
                    </a:extLst>
                  </pic:spPr>
                </pic:pic>
              </a:graphicData>
            </a:graphic>
          </wp:inline>
        </w:drawing>
      </w:r>
    </w:p>
    <w:p w14:paraId="17D0AC54" w14:textId="77777777" w:rsidR="00A84DCE" w:rsidRPr="00DB7CE2" w:rsidRDefault="00A84DCE" w:rsidP="00A84DCE">
      <w:pPr>
        <w:rPr>
          <w:rFonts w:ascii="Calibri" w:hAnsi="Calibri" w:cs="Arial"/>
          <w:bCs/>
          <w:i/>
          <w:iCs/>
          <w:szCs w:val="24"/>
        </w:rPr>
      </w:pPr>
      <w:r w:rsidRPr="00DB7CE2">
        <w:rPr>
          <w:rFonts w:ascii="Calibri" w:hAnsi="Calibri" w:cs="Arial"/>
          <w:bCs/>
          <w:i/>
          <w:iCs/>
          <w:szCs w:val="24"/>
        </w:rPr>
        <w:t>S</w:t>
      </w:r>
      <w:r>
        <w:rPr>
          <w:rFonts w:ascii="Calibri" w:hAnsi="Calibri" w:cs="Arial"/>
          <w:bCs/>
          <w:i/>
          <w:iCs/>
          <w:szCs w:val="24"/>
        </w:rPr>
        <w:t>lika</w:t>
      </w:r>
      <w:r w:rsidRPr="00DB7CE2">
        <w:rPr>
          <w:rFonts w:ascii="Calibri" w:hAnsi="Calibri" w:cs="Arial"/>
          <w:bCs/>
          <w:i/>
          <w:iCs/>
          <w:szCs w:val="24"/>
        </w:rPr>
        <w:t xml:space="preserve"> 2: Menjava </w:t>
      </w:r>
      <w:proofErr w:type="spellStart"/>
      <w:r w:rsidRPr="00DB7CE2">
        <w:rPr>
          <w:rFonts w:ascii="Calibri" w:hAnsi="Calibri" w:cs="Arial"/>
          <w:bCs/>
          <w:i/>
          <w:iCs/>
          <w:szCs w:val="24"/>
        </w:rPr>
        <w:t>teksturnega</w:t>
      </w:r>
      <w:proofErr w:type="spellEnd"/>
      <w:r w:rsidRPr="00DB7CE2">
        <w:rPr>
          <w:rFonts w:ascii="Calibri" w:hAnsi="Calibri" w:cs="Arial"/>
          <w:bCs/>
          <w:i/>
          <w:iCs/>
          <w:szCs w:val="24"/>
        </w:rPr>
        <w:t xml:space="preserve"> vzorca v osrednjem delu.</w:t>
      </w:r>
      <w:r>
        <w:rPr>
          <w:rFonts w:ascii="Calibri" w:hAnsi="Calibri" w:cs="Arial"/>
          <w:bCs/>
          <w:i/>
          <w:iCs/>
          <w:szCs w:val="24"/>
        </w:rPr>
        <w:t xml:space="preserve"> </w:t>
      </w:r>
      <w:r w:rsidRPr="00DB7CE2">
        <w:rPr>
          <w:rFonts w:ascii="Calibri" w:hAnsi="Calibri" w:cs="Arial"/>
          <w:bCs/>
          <w:i/>
          <w:iCs/>
          <w:szCs w:val="24"/>
        </w:rPr>
        <w:t>En panel s horizontalnim vzorcem in dva panela z vertikalnim vzorcem.</w:t>
      </w:r>
    </w:p>
    <w:p w14:paraId="3B6FD3DB" w14:textId="77777777" w:rsidR="00A84DCE" w:rsidRDefault="00A84DCE" w:rsidP="00A84DCE">
      <w:pPr>
        <w:rPr>
          <w:rFonts w:ascii="Calibri" w:hAnsi="Calibri" w:cs="Arial"/>
          <w:bCs/>
          <w:szCs w:val="24"/>
        </w:rPr>
      </w:pPr>
    </w:p>
    <w:p w14:paraId="4C1F3B05" w14:textId="77777777" w:rsidR="00A84DCE" w:rsidRPr="00DB7CE2" w:rsidRDefault="00A84DCE" w:rsidP="00A84DCE">
      <w:pPr>
        <w:rPr>
          <w:rFonts w:ascii="Calibri" w:hAnsi="Calibri" w:cs="Arial"/>
          <w:bCs/>
          <w:szCs w:val="24"/>
        </w:rPr>
      </w:pPr>
      <w:r w:rsidRPr="00B76D6A">
        <w:rPr>
          <w:rFonts w:ascii="Calibri" w:hAnsi="Calibri" w:cs="Arial"/>
          <w:noProof/>
          <w:sz w:val="24"/>
          <w:szCs w:val="24"/>
          <w:lang w:eastAsia="sl-SI"/>
        </w:rPr>
        <w:lastRenderedPageBreak/>
        <w:drawing>
          <wp:inline distT="0" distB="0" distL="0" distR="0" wp14:anchorId="2E7F6FE9" wp14:editId="69F513D0">
            <wp:extent cx="4961965" cy="1179619"/>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7">
                      <a:extLst>
                        <a:ext uri="{28A0092B-C50C-407E-A947-70E740481C1C}">
                          <a14:useLocalDpi xmlns:a14="http://schemas.microsoft.com/office/drawing/2010/main" val="0"/>
                        </a:ext>
                      </a:extLst>
                    </a:blip>
                    <a:srcRect l="5553" t="39000" r="56489" b="41834"/>
                    <a:stretch/>
                  </pic:blipFill>
                  <pic:spPr bwMode="auto">
                    <a:xfrm>
                      <a:off x="0" y="0"/>
                      <a:ext cx="5050306" cy="1200621"/>
                    </a:xfrm>
                    <a:prstGeom prst="rect">
                      <a:avLst/>
                    </a:prstGeom>
                    <a:noFill/>
                    <a:ln>
                      <a:noFill/>
                    </a:ln>
                    <a:extLst>
                      <a:ext uri="{53640926-AAD7-44D8-BBD7-CCE9431645EC}">
                        <a14:shadowObscured xmlns:a14="http://schemas.microsoft.com/office/drawing/2010/main"/>
                      </a:ext>
                    </a:extLst>
                  </pic:spPr>
                </pic:pic>
              </a:graphicData>
            </a:graphic>
          </wp:inline>
        </w:drawing>
      </w:r>
    </w:p>
    <w:p w14:paraId="65280D13" w14:textId="77777777" w:rsidR="00A84DCE" w:rsidRPr="00DE76A7" w:rsidRDefault="00A84DCE" w:rsidP="00A84DCE">
      <w:pPr>
        <w:rPr>
          <w:rFonts w:ascii="Calibri" w:hAnsi="Calibri" w:cs="Arial"/>
          <w:bCs/>
          <w:i/>
          <w:iCs/>
          <w:szCs w:val="24"/>
        </w:rPr>
      </w:pPr>
      <w:r w:rsidRPr="00DB7CE2">
        <w:rPr>
          <w:rFonts w:ascii="Calibri" w:hAnsi="Calibri" w:cs="Arial"/>
          <w:bCs/>
          <w:i/>
          <w:iCs/>
          <w:szCs w:val="24"/>
        </w:rPr>
        <w:t>S</w:t>
      </w:r>
      <w:r>
        <w:rPr>
          <w:rFonts w:ascii="Calibri" w:hAnsi="Calibri" w:cs="Arial"/>
          <w:bCs/>
          <w:i/>
          <w:iCs/>
          <w:szCs w:val="24"/>
        </w:rPr>
        <w:t>lika</w:t>
      </w:r>
      <w:r w:rsidRPr="00DB7CE2">
        <w:rPr>
          <w:rFonts w:ascii="Calibri" w:hAnsi="Calibri" w:cs="Arial"/>
          <w:bCs/>
          <w:i/>
          <w:iCs/>
          <w:szCs w:val="24"/>
        </w:rPr>
        <w:t xml:space="preserve"> </w:t>
      </w:r>
      <w:r>
        <w:rPr>
          <w:rFonts w:ascii="Calibri" w:hAnsi="Calibri" w:cs="Arial"/>
          <w:bCs/>
          <w:i/>
          <w:iCs/>
          <w:szCs w:val="24"/>
        </w:rPr>
        <w:t>4</w:t>
      </w:r>
      <w:r w:rsidRPr="00DB7CE2">
        <w:rPr>
          <w:rFonts w:ascii="Calibri" w:hAnsi="Calibri" w:cs="Arial"/>
          <w:bCs/>
          <w:i/>
          <w:iCs/>
          <w:szCs w:val="24"/>
        </w:rPr>
        <w:t xml:space="preserve">: Menjava </w:t>
      </w:r>
      <w:proofErr w:type="spellStart"/>
      <w:r w:rsidRPr="00DB7CE2">
        <w:rPr>
          <w:rFonts w:ascii="Calibri" w:hAnsi="Calibri" w:cs="Arial"/>
          <w:bCs/>
          <w:i/>
          <w:iCs/>
          <w:szCs w:val="24"/>
        </w:rPr>
        <w:t>teksturnega</w:t>
      </w:r>
      <w:proofErr w:type="spellEnd"/>
      <w:r w:rsidRPr="00DB7CE2">
        <w:rPr>
          <w:rFonts w:ascii="Calibri" w:hAnsi="Calibri" w:cs="Arial"/>
          <w:bCs/>
          <w:i/>
          <w:iCs/>
          <w:szCs w:val="24"/>
        </w:rPr>
        <w:t xml:space="preserve"> vzorca v zaključnem delu.</w:t>
      </w:r>
      <w:r>
        <w:rPr>
          <w:rFonts w:ascii="Calibri" w:hAnsi="Calibri" w:cs="Arial"/>
          <w:bCs/>
          <w:i/>
          <w:iCs/>
          <w:szCs w:val="24"/>
        </w:rPr>
        <w:t xml:space="preserve"> </w:t>
      </w:r>
      <w:r w:rsidRPr="00DB7CE2">
        <w:rPr>
          <w:rFonts w:ascii="Calibri" w:hAnsi="Calibri" w:cs="Arial"/>
          <w:bCs/>
          <w:i/>
          <w:iCs/>
          <w:szCs w:val="24"/>
        </w:rPr>
        <w:t xml:space="preserve">En panel s horizontalnim vzorcem in trije paneli </w:t>
      </w:r>
      <w:r w:rsidRPr="000E6845">
        <w:rPr>
          <w:rFonts w:ascii="Calibri" w:hAnsi="Calibri" w:cs="Arial"/>
          <w:bCs/>
          <w:i/>
          <w:iCs/>
          <w:szCs w:val="24"/>
        </w:rPr>
        <w:t>z vertikalnim vzorcem.</w:t>
      </w:r>
    </w:p>
    <w:p w14:paraId="4C8A7F13" w14:textId="77777777" w:rsidR="00A84DCE" w:rsidRDefault="00A84DCE" w:rsidP="00A84DCE">
      <w:pPr>
        <w:rPr>
          <w:rFonts w:ascii="Calibri" w:hAnsi="Calibri" w:cs="Arial"/>
          <w:noProof/>
          <w:sz w:val="24"/>
          <w:szCs w:val="24"/>
          <w:lang w:eastAsia="sl-SI"/>
        </w:rPr>
      </w:pPr>
    </w:p>
    <w:p w14:paraId="7839C853" w14:textId="77777777" w:rsidR="00A84DCE" w:rsidRPr="000E6845" w:rsidRDefault="00A84DCE" w:rsidP="00A84DCE">
      <w:pPr>
        <w:rPr>
          <w:rFonts w:ascii="Calibri" w:hAnsi="Calibri" w:cs="Arial"/>
          <w:bCs/>
          <w:szCs w:val="24"/>
        </w:rPr>
      </w:pPr>
      <w:r>
        <w:rPr>
          <w:noProof/>
        </w:rPr>
        <w:drawing>
          <wp:inline distT="0" distB="0" distL="0" distR="0" wp14:anchorId="7A05FF0E" wp14:editId="5316BCE3">
            <wp:extent cx="4943474" cy="2519116"/>
            <wp:effectExtent l="0" t="0" r="0" b="0"/>
            <wp:docPr id="163344818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48187" name=""/>
                    <pic:cNvPicPr/>
                  </pic:nvPicPr>
                  <pic:blipFill rotWithShape="1">
                    <a:blip r:embed="rId8"/>
                    <a:srcRect l="17199" t="26304" r="33710" b="32340"/>
                    <a:stretch/>
                  </pic:blipFill>
                  <pic:spPr bwMode="auto">
                    <a:xfrm>
                      <a:off x="0" y="0"/>
                      <a:ext cx="4976391" cy="2535890"/>
                    </a:xfrm>
                    <a:prstGeom prst="rect">
                      <a:avLst/>
                    </a:prstGeom>
                    <a:ln>
                      <a:noFill/>
                    </a:ln>
                    <a:extLst>
                      <a:ext uri="{53640926-AAD7-44D8-BBD7-CCE9431645EC}">
                        <a14:shadowObscured xmlns:a14="http://schemas.microsoft.com/office/drawing/2010/main"/>
                      </a:ext>
                    </a:extLst>
                  </pic:spPr>
                </pic:pic>
              </a:graphicData>
            </a:graphic>
          </wp:inline>
        </w:drawing>
      </w:r>
    </w:p>
    <w:p w14:paraId="5BC722D8" w14:textId="77777777" w:rsidR="00A84DCE" w:rsidRDefault="00A84DCE" w:rsidP="00A84DCE">
      <w:pPr>
        <w:rPr>
          <w:rFonts w:ascii="Calibri" w:hAnsi="Calibri" w:cs="Arial"/>
          <w:bCs/>
          <w:i/>
          <w:iCs/>
          <w:szCs w:val="24"/>
        </w:rPr>
      </w:pPr>
      <w:r w:rsidRPr="000E6845">
        <w:rPr>
          <w:rFonts w:ascii="Calibri" w:hAnsi="Calibri" w:cs="Arial"/>
          <w:bCs/>
          <w:i/>
          <w:iCs/>
          <w:szCs w:val="24"/>
        </w:rPr>
        <w:t>Slika 4: Značilni prerez skozi armirani zemeljski nasip na območju križišča v naselje Hoče. Na zaledni strani se od spodnji rob brežine posadi skupine dreves.</w:t>
      </w:r>
    </w:p>
    <w:p w14:paraId="01909AB4" w14:textId="77777777" w:rsidR="00A84DCE" w:rsidRPr="00DB7CE2" w:rsidRDefault="00A84DCE" w:rsidP="00A84DCE">
      <w:pPr>
        <w:rPr>
          <w:rFonts w:ascii="Calibri" w:hAnsi="Calibri" w:cs="Arial"/>
          <w:bCs/>
          <w:i/>
          <w:iCs/>
          <w:szCs w:val="24"/>
        </w:rPr>
      </w:pPr>
    </w:p>
    <w:p w14:paraId="238BA3E3" w14:textId="77777777" w:rsidR="00A84DCE" w:rsidRPr="00DB7CE2" w:rsidRDefault="00A84DCE" w:rsidP="00A84DCE">
      <w:pPr>
        <w:rPr>
          <w:rFonts w:ascii="Calibri" w:hAnsi="Calibri" w:cs="Arial"/>
          <w:bCs/>
          <w:szCs w:val="24"/>
        </w:rPr>
      </w:pPr>
      <w:r w:rsidRPr="00EF2F0B">
        <w:rPr>
          <w:noProof/>
          <w:lang w:eastAsia="sl-SI"/>
        </w:rPr>
        <w:drawing>
          <wp:inline distT="0" distB="0" distL="0" distR="0" wp14:anchorId="2A593399" wp14:editId="3B1D33F9">
            <wp:extent cx="1080000" cy="1080000"/>
            <wp:effectExtent l="0" t="0" r="6350" b="6350"/>
            <wp:docPr id="20" name="Picture 7" descr="Rainbow RAL Coloured Silicone, RAL 7032 Pebble Gr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Rainbow RAL Coloured Silicone, RAL 7032 Pebble Grey"/>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inline>
        </w:drawing>
      </w:r>
      <w:r>
        <w:rPr>
          <w:rFonts w:ascii="Calibri" w:hAnsi="Calibri" w:cs="Arial"/>
          <w:bCs/>
          <w:szCs w:val="24"/>
        </w:rPr>
        <w:t xml:space="preserve">    </w:t>
      </w:r>
      <w:r w:rsidRPr="00EF2F0B">
        <w:rPr>
          <w:noProof/>
          <w:lang w:eastAsia="sl-SI"/>
        </w:rPr>
        <w:drawing>
          <wp:inline distT="0" distB="0" distL="0" distR="0" wp14:anchorId="6A5FA48E" wp14:editId="7238D844">
            <wp:extent cx="2227078" cy="1080000"/>
            <wp:effectExtent l="0" t="0" r="1905" b="6350"/>
            <wp:docPr id="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227078" cy="1080000"/>
                    </a:xfrm>
                    <a:prstGeom prst="rect">
                      <a:avLst/>
                    </a:prstGeom>
                  </pic:spPr>
                </pic:pic>
              </a:graphicData>
            </a:graphic>
          </wp:inline>
        </w:drawing>
      </w:r>
    </w:p>
    <w:p w14:paraId="3F1B13A8" w14:textId="77777777" w:rsidR="00A84DCE" w:rsidRPr="00DB7CE2" w:rsidRDefault="00A84DCE" w:rsidP="00A84DCE">
      <w:pPr>
        <w:rPr>
          <w:rFonts w:ascii="Calibri" w:hAnsi="Calibri" w:cs="Arial"/>
          <w:bCs/>
          <w:i/>
          <w:iCs/>
          <w:szCs w:val="24"/>
          <w:highlight w:val="yellow"/>
        </w:rPr>
      </w:pPr>
      <w:r w:rsidRPr="00DB7CE2">
        <w:rPr>
          <w:rFonts w:ascii="Calibri" w:hAnsi="Calibri" w:cs="Arial"/>
          <w:bCs/>
          <w:i/>
          <w:iCs/>
          <w:szCs w:val="24"/>
        </w:rPr>
        <w:t>S</w:t>
      </w:r>
      <w:r>
        <w:rPr>
          <w:rFonts w:ascii="Calibri" w:hAnsi="Calibri" w:cs="Arial"/>
          <w:bCs/>
          <w:i/>
          <w:iCs/>
          <w:szCs w:val="24"/>
        </w:rPr>
        <w:t>lika</w:t>
      </w:r>
      <w:r w:rsidRPr="00DB7CE2">
        <w:rPr>
          <w:rFonts w:ascii="Calibri" w:hAnsi="Calibri" w:cs="Arial"/>
          <w:bCs/>
          <w:i/>
          <w:iCs/>
          <w:szCs w:val="24"/>
        </w:rPr>
        <w:t xml:space="preserve"> 5: Primer izbranega barvnega odtenka za barvanje kovinskih stebrov in okvirjev na transparentni protihrupni ograji (RAL 7032) ter </w:t>
      </w:r>
      <w:proofErr w:type="spellStart"/>
      <w:r w:rsidRPr="00DB7CE2">
        <w:rPr>
          <w:rFonts w:ascii="Calibri" w:hAnsi="Calibri" w:cs="Arial"/>
          <w:bCs/>
          <w:i/>
          <w:iCs/>
          <w:szCs w:val="24"/>
        </w:rPr>
        <w:t>lesocementnega</w:t>
      </w:r>
      <w:proofErr w:type="spellEnd"/>
      <w:r w:rsidRPr="00DB7CE2">
        <w:rPr>
          <w:rFonts w:ascii="Calibri" w:hAnsi="Calibri" w:cs="Arial"/>
          <w:bCs/>
          <w:i/>
          <w:iCs/>
          <w:szCs w:val="24"/>
        </w:rPr>
        <w:t xml:space="preserve"> polnila (2% zelena). Upoštevati je treba, da tiskane barve odstopajo od dejanskih odtenkov.</w:t>
      </w:r>
    </w:p>
    <w:p w14:paraId="0CCDF15C" w14:textId="77777777" w:rsidR="00A84DCE" w:rsidRPr="00DB7CE2" w:rsidRDefault="00A84DCE" w:rsidP="00A84DCE">
      <w:pPr>
        <w:rPr>
          <w:rFonts w:ascii="Calibri" w:hAnsi="Calibri" w:cs="Arial"/>
          <w:bCs/>
          <w:szCs w:val="24"/>
          <w:highlight w:val="yellow"/>
        </w:rPr>
      </w:pPr>
    </w:p>
    <w:p w14:paraId="53B0FFA2" w14:textId="77777777" w:rsidR="00A84DCE" w:rsidRPr="00B831D8" w:rsidRDefault="00A84DCE" w:rsidP="00A84DCE">
      <w:pPr>
        <w:rPr>
          <w:rFonts w:ascii="Calibri" w:hAnsi="Calibri" w:cs="Arial"/>
          <w:b/>
          <w:szCs w:val="24"/>
          <w:highlight w:val="yellow"/>
        </w:rPr>
      </w:pPr>
    </w:p>
    <w:p w14:paraId="484BBFF2" w14:textId="77777777" w:rsidR="00A84DCE" w:rsidRPr="00DB7CE2" w:rsidRDefault="00A84DCE" w:rsidP="00A84DCE">
      <w:pPr>
        <w:rPr>
          <w:rFonts w:ascii="Calibri" w:hAnsi="Calibri"/>
          <w:b/>
        </w:rPr>
      </w:pPr>
      <w:r w:rsidRPr="00DB7CE2">
        <w:rPr>
          <w:rFonts w:ascii="Calibri" w:hAnsi="Calibri" w:cs="Arial"/>
          <w:b/>
          <w:szCs w:val="24"/>
        </w:rPr>
        <w:t>2.</w:t>
      </w:r>
      <w:r w:rsidRPr="00DB7CE2">
        <w:rPr>
          <w:rFonts w:ascii="Calibri" w:hAnsi="Calibri" w:cs="Arial"/>
          <w:b/>
          <w:szCs w:val="24"/>
        </w:rPr>
        <w:tab/>
      </w:r>
      <w:r w:rsidRPr="00DB7CE2">
        <w:rPr>
          <w:rFonts w:ascii="Calibri" w:hAnsi="Calibri"/>
          <w:b/>
        </w:rPr>
        <w:t>Zasaditev</w:t>
      </w:r>
    </w:p>
    <w:p w14:paraId="1D0F7571" w14:textId="77777777" w:rsidR="00A84DCE" w:rsidRPr="00B831D8" w:rsidRDefault="00A84DCE" w:rsidP="00A84DCE">
      <w:pPr>
        <w:rPr>
          <w:rFonts w:ascii="Calibri" w:eastAsia="Calibri" w:hAnsi="Calibri"/>
          <w:highlight w:val="yellow"/>
        </w:rPr>
      </w:pPr>
    </w:p>
    <w:p w14:paraId="7519314F" w14:textId="77777777" w:rsidR="00A84DCE" w:rsidRDefault="00A84DCE" w:rsidP="00A84DCE">
      <w:r>
        <w:t>Ob spodnjem robu nove armirane protihrupne brežine se zasadi 6 dreves, ki bodo s svojo krošnjo, ko bodo brežino višinsko prerasle, zmehčale ravni zgornji rob brežine. Drevesa se odmakne od spodnjega roba brežine za 5 m, tako da ostane ob samem robu brežine dovolj prostora za njeno strojno vzdrževanje. Izbere se vrste, ki dobro prenašajo vlažne talne razmere in sicer jelšo (</w:t>
      </w:r>
      <w:proofErr w:type="spellStart"/>
      <w:r>
        <w:t>Alnus</w:t>
      </w:r>
      <w:proofErr w:type="spellEnd"/>
      <w:r>
        <w:t xml:space="preserve"> </w:t>
      </w:r>
      <w:proofErr w:type="spellStart"/>
      <w:r>
        <w:t>glutinosa</w:t>
      </w:r>
      <w:proofErr w:type="spellEnd"/>
      <w:r>
        <w:t>) in belo vrbo (</w:t>
      </w:r>
      <w:proofErr w:type="spellStart"/>
      <w:r>
        <w:t>Salix</w:t>
      </w:r>
      <w:proofErr w:type="spellEnd"/>
      <w:r>
        <w:t xml:space="preserve"> alba).</w:t>
      </w:r>
    </w:p>
    <w:p w14:paraId="6285ABEB" w14:textId="77777777" w:rsidR="00A84DCE" w:rsidRPr="008A3A85" w:rsidRDefault="00A84DCE" w:rsidP="00A84DCE">
      <w:pPr>
        <w:rPr>
          <w:rFonts w:ascii="Calibri" w:hAnsi="Calibri"/>
          <w:b/>
          <w:highlight w:val="yellow"/>
        </w:rPr>
      </w:pPr>
    </w:p>
    <w:p w14:paraId="3D2138E7" w14:textId="77777777" w:rsidR="00A84DCE" w:rsidRPr="008A3A85" w:rsidRDefault="00A84DCE" w:rsidP="00A84DCE">
      <w:pPr>
        <w:rPr>
          <w:rFonts w:ascii="Calibri" w:hAnsi="Calibri"/>
          <w:b/>
        </w:rPr>
      </w:pPr>
      <w:r w:rsidRPr="008A3A85">
        <w:rPr>
          <w:rFonts w:ascii="Calibri" w:hAnsi="Calibri"/>
          <w:b/>
        </w:rPr>
        <w:t>3.</w:t>
      </w:r>
      <w:r w:rsidRPr="008A3A85">
        <w:rPr>
          <w:rFonts w:ascii="Calibri" w:hAnsi="Calibri"/>
          <w:b/>
        </w:rPr>
        <w:tab/>
        <w:t>Oblikovanja po posameznih protihrupnih ograjah</w:t>
      </w:r>
    </w:p>
    <w:p w14:paraId="3E90CA4A" w14:textId="77777777" w:rsidR="00A84DCE" w:rsidRPr="008A3A85" w:rsidRDefault="00A84DCE" w:rsidP="00A84DCE">
      <w:pPr>
        <w:rPr>
          <w:rFonts w:ascii="Calibri" w:eastAsia="Calibri" w:hAnsi="Calibri"/>
        </w:rPr>
      </w:pPr>
    </w:p>
    <w:p w14:paraId="53AD4097" w14:textId="77777777" w:rsidR="00A84DCE" w:rsidRPr="008A3A85" w:rsidRDefault="00A84DCE" w:rsidP="00A84DCE">
      <w:pPr>
        <w:pBdr>
          <w:top w:val="single" w:sz="4" w:space="1" w:color="auto"/>
          <w:left w:val="single" w:sz="4" w:space="4" w:color="auto"/>
          <w:bottom w:val="single" w:sz="4" w:space="1" w:color="auto"/>
          <w:right w:val="single" w:sz="4" w:space="4" w:color="auto"/>
        </w:pBdr>
        <w:spacing w:before="240"/>
        <w:rPr>
          <w:rFonts w:ascii="Calibri" w:eastAsia="Calibri" w:hAnsi="Calibri"/>
          <w:b/>
        </w:rPr>
      </w:pPr>
      <w:r w:rsidRPr="008A3A85">
        <w:rPr>
          <w:rFonts w:ascii="Calibri" w:eastAsia="Calibri" w:hAnsi="Calibri"/>
          <w:b/>
        </w:rPr>
        <w:t>HO – APO – 2a</w:t>
      </w:r>
    </w:p>
    <w:p w14:paraId="3893B42D" w14:textId="77777777" w:rsidR="00A84DCE" w:rsidRPr="008A3A85" w:rsidRDefault="00A84DCE" w:rsidP="00A84DCE">
      <w:pPr>
        <w:rPr>
          <w:rFonts w:ascii="Calibri" w:eastAsia="Calibri" w:hAnsi="Calibri"/>
          <w:b/>
        </w:rPr>
      </w:pPr>
      <w:r w:rsidRPr="008A3A85">
        <w:rPr>
          <w:rFonts w:ascii="Calibri" w:eastAsia="Calibri" w:hAnsi="Calibri"/>
          <w:b/>
        </w:rPr>
        <w:lastRenderedPageBreak/>
        <w:t xml:space="preserve">H=3,00 m, L= 111,70 m </w:t>
      </w:r>
    </w:p>
    <w:p w14:paraId="1573FB97" w14:textId="77777777" w:rsidR="00A84DCE" w:rsidRPr="008A3A85" w:rsidRDefault="00A84DCE" w:rsidP="00A84DCE">
      <w:pPr>
        <w:rPr>
          <w:rFonts w:ascii="Calibri" w:eastAsia="Calibri" w:hAnsi="Calibri"/>
          <w:b/>
        </w:rPr>
      </w:pPr>
    </w:p>
    <w:p w14:paraId="1D879025" w14:textId="77777777" w:rsidR="00A84DCE" w:rsidRPr="00E572A4" w:rsidRDefault="00A84DCE" w:rsidP="00A84DCE">
      <w:pPr>
        <w:rPr>
          <w:rFonts w:ascii="Calibri" w:eastAsia="Calibri" w:hAnsi="Calibri"/>
        </w:rPr>
      </w:pPr>
      <w:r w:rsidRPr="008A3A85">
        <w:rPr>
          <w:rFonts w:ascii="Calibri" w:eastAsia="Calibri" w:hAnsi="Calibri"/>
        </w:rPr>
        <w:t xml:space="preserve">Predvidena je izvedbe protihrupne ograje v izvedbi armirane zemljine. Ograja se nahaja na desni strani regionalne ceste R2-430/0273 med km 2+310,00 in km 2+442,96. Sprednja in zaledna stran nasipa se izvedeta pod kotom 60 </w:t>
      </w:r>
      <w:r w:rsidRPr="008A3A85">
        <w:rPr>
          <w:rFonts w:ascii="Calibri" w:eastAsia="Calibri" w:hAnsi="Calibri"/>
          <w:vertAlign w:val="superscript"/>
        </w:rPr>
        <w:t>0</w:t>
      </w:r>
      <w:r w:rsidRPr="008A3A85">
        <w:rPr>
          <w:rFonts w:ascii="Calibri" w:eastAsia="Calibri" w:hAnsi="Calibri"/>
        </w:rPr>
        <w:t>.</w:t>
      </w:r>
      <w:r>
        <w:rPr>
          <w:rFonts w:ascii="Calibri" w:eastAsia="Calibri" w:hAnsi="Calibri"/>
        </w:rPr>
        <w:t xml:space="preserve"> </w:t>
      </w:r>
    </w:p>
    <w:p w14:paraId="74B1AF6F" w14:textId="77777777" w:rsidR="00A84DCE" w:rsidRPr="00B831D8" w:rsidRDefault="00A84DCE" w:rsidP="00A84DCE">
      <w:pPr>
        <w:rPr>
          <w:rFonts w:ascii="Calibri" w:eastAsia="Calibri" w:hAnsi="Calibri"/>
          <w:highlight w:val="yellow"/>
        </w:rPr>
      </w:pPr>
    </w:p>
    <w:p w14:paraId="5FA426EA" w14:textId="77777777" w:rsidR="00A84DCE" w:rsidRPr="00705D9E" w:rsidRDefault="00A84DCE" w:rsidP="00A84DCE">
      <w:pPr>
        <w:tabs>
          <w:tab w:val="right" w:pos="9354"/>
        </w:tabs>
        <w:rPr>
          <w:rFonts w:ascii="Calibri" w:eastAsia="Calibri" w:hAnsi="Calibri"/>
        </w:rPr>
      </w:pPr>
      <w:r w:rsidRPr="00705D9E">
        <w:rPr>
          <w:rFonts w:ascii="Calibri" w:eastAsia="Calibri" w:hAnsi="Calibri"/>
        </w:rPr>
        <w:t>Dolžina ograje je krajša kot 600 m</w:t>
      </w:r>
      <w:r>
        <w:rPr>
          <w:rFonts w:ascii="Calibri" w:eastAsia="Calibri" w:hAnsi="Calibri"/>
        </w:rPr>
        <w:t>,</w:t>
      </w:r>
      <w:r w:rsidRPr="00705D9E">
        <w:rPr>
          <w:rFonts w:ascii="Calibri" w:eastAsia="Calibri" w:hAnsi="Calibri"/>
        </w:rPr>
        <w:t xml:space="preserve"> zato vzdolž ograje ni potrebno predvideti zasilnih izhodov. </w:t>
      </w:r>
    </w:p>
    <w:p w14:paraId="3775C6EF" w14:textId="77777777" w:rsidR="00A84DCE" w:rsidRPr="00B831D8" w:rsidRDefault="00A84DCE" w:rsidP="00A84DCE">
      <w:pPr>
        <w:tabs>
          <w:tab w:val="right" w:pos="9354"/>
        </w:tabs>
        <w:rPr>
          <w:rFonts w:ascii="Calibri" w:eastAsia="Calibri" w:hAnsi="Calibri"/>
          <w:highlight w:val="yellow"/>
        </w:rPr>
      </w:pPr>
    </w:p>
    <w:p w14:paraId="3C5D9631" w14:textId="77777777" w:rsidR="00A84DCE" w:rsidRPr="00DB7CE2" w:rsidRDefault="00A84DCE" w:rsidP="00A84DCE">
      <w:pPr>
        <w:rPr>
          <w:rFonts w:ascii="Calibri" w:eastAsia="Calibri" w:hAnsi="Calibri"/>
          <w:u w:val="single"/>
        </w:rPr>
      </w:pPr>
      <w:r w:rsidRPr="00DB7CE2">
        <w:rPr>
          <w:rFonts w:ascii="Calibri" w:eastAsia="Calibri" w:hAnsi="Calibri"/>
          <w:u w:val="single"/>
        </w:rPr>
        <w:t>Izvedba zaledne zasaditve:</w:t>
      </w:r>
    </w:p>
    <w:p w14:paraId="6D57A7B2" w14:textId="77777777" w:rsidR="00A84DCE" w:rsidRPr="00B831D8" w:rsidRDefault="00A84DCE" w:rsidP="00A84DCE">
      <w:pPr>
        <w:rPr>
          <w:rFonts w:ascii="Calibri" w:eastAsia="Calibri" w:hAnsi="Calibri"/>
          <w:highlight w:val="yellow"/>
          <w:u w:val="single"/>
        </w:rPr>
      </w:pPr>
    </w:p>
    <w:p w14:paraId="56C945F5" w14:textId="77777777" w:rsidR="00A84DCE" w:rsidRDefault="00A84DCE" w:rsidP="00A84DCE">
      <w:r>
        <w:t>Ob spodnjem robu nove armirane protihrupne brežine se zasadi 6 dreves, ki bodo s svojo krošnjo, ko bodo brežino višinsko prerasle, zmehčale ravni zgornji rob brežine. Drevesa se odmakne od spodnjega roba brežine za 5 m, tako da ostane ob samem robu brežine dovolj prostora za njeno strojno vzdrževanje. Izbere se vrste, ki dobro prenašajo vlažne talne razmere in sicer jelšo in belo vrbo.</w:t>
      </w:r>
    </w:p>
    <w:p w14:paraId="028DB03C" w14:textId="77777777" w:rsidR="00A84DCE" w:rsidRDefault="00A84DCE" w:rsidP="00A84DCE">
      <w:pPr>
        <w:rPr>
          <w:rFonts w:ascii="Calibri" w:eastAsia="Calibri" w:hAnsi="Calibri"/>
          <w:highlight w:val="yellow"/>
        </w:rPr>
      </w:pPr>
    </w:p>
    <w:p w14:paraId="10AE9450" w14:textId="77777777" w:rsidR="00A84DCE" w:rsidRPr="006E12AA" w:rsidRDefault="00A84DCE" w:rsidP="00A84DCE">
      <w:pPr>
        <w:pBdr>
          <w:top w:val="single" w:sz="4" w:space="1" w:color="auto"/>
          <w:left w:val="single" w:sz="4" w:space="4" w:color="auto"/>
          <w:bottom w:val="single" w:sz="4" w:space="1" w:color="auto"/>
          <w:right w:val="single" w:sz="4" w:space="4" w:color="auto"/>
        </w:pBdr>
        <w:spacing w:before="240"/>
        <w:rPr>
          <w:rFonts w:ascii="Calibri" w:eastAsia="Calibri" w:hAnsi="Calibri"/>
          <w:b/>
        </w:rPr>
      </w:pPr>
      <w:r>
        <w:rPr>
          <w:rFonts w:ascii="Calibri" w:eastAsia="Calibri" w:hAnsi="Calibri"/>
          <w:b/>
        </w:rPr>
        <w:t>HO</w:t>
      </w:r>
      <w:r w:rsidRPr="006E12AA">
        <w:rPr>
          <w:rFonts w:ascii="Calibri" w:eastAsia="Calibri" w:hAnsi="Calibri"/>
          <w:b/>
        </w:rPr>
        <w:t xml:space="preserve"> – APO – </w:t>
      </w:r>
      <w:r>
        <w:rPr>
          <w:rFonts w:ascii="Calibri" w:eastAsia="Calibri" w:hAnsi="Calibri"/>
          <w:b/>
        </w:rPr>
        <w:t>2 b</w:t>
      </w:r>
    </w:p>
    <w:p w14:paraId="147C827B" w14:textId="77777777" w:rsidR="00A84DCE" w:rsidRPr="006E12AA" w:rsidRDefault="00A84DCE" w:rsidP="00A84DCE">
      <w:pPr>
        <w:rPr>
          <w:rFonts w:ascii="Calibri" w:eastAsia="Calibri" w:hAnsi="Calibri"/>
          <w:b/>
        </w:rPr>
      </w:pPr>
      <w:r w:rsidRPr="006E12AA">
        <w:rPr>
          <w:rFonts w:ascii="Calibri" w:eastAsia="Calibri" w:hAnsi="Calibri"/>
          <w:b/>
        </w:rPr>
        <w:t>H=2,</w:t>
      </w:r>
      <w:r>
        <w:rPr>
          <w:rFonts w:ascii="Calibri" w:eastAsia="Calibri" w:hAnsi="Calibri"/>
          <w:b/>
        </w:rPr>
        <w:t>5</w:t>
      </w:r>
      <w:r w:rsidRPr="006E12AA">
        <w:rPr>
          <w:rFonts w:ascii="Calibri" w:eastAsia="Calibri" w:hAnsi="Calibri"/>
          <w:b/>
        </w:rPr>
        <w:t xml:space="preserve">0 m, L= </w:t>
      </w:r>
      <w:r>
        <w:rPr>
          <w:rFonts w:ascii="Calibri" w:eastAsia="Calibri" w:hAnsi="Calibri"/>
          <w:b/>
        </w:rPr>
        <w:t>519,40</w:t>
      </w:r>
      <w:r w:rsidRPr="006E12AA">
        <w:rPr>
          <w:rFonts w:ascii="Calibri" w:eastAsia="Calibri" w:hAnsi="Calibri"/>
          <w:b/>
        </w:rPr>
        <w:t xml:space="preserve"> m </w:t>
      </w:r>
    </w:p>
    <w:p w14:paraId="07A662C2" w14:textId="77777777" w:rsidR="00A84DCE" w:rsidRPr="00B831D8" w:rsidRDefault="00A84DCE" w:rsidP="00A84DCE">
      <w:pPr>
        <w:rPr>
          <w:rFonts w:ascii="Calibri" w:eastAsia="Calibri" w:hAnsi="Calibri"/>
          <w:b/>
          <w:highlight w:val="yellow"/>
        </w:rPr>
      </w:pPr>
    </w:p>
    <w:p w14:paraId="15275730" w14:textId="77777777" w:rsidR="00A84DCE" w:rsidRPr="002E6775" w:rsidRDefault="00A84DCE" w:rsidP="00A84DCE">
      <w:pPr>
        <w:rPr>
          <w:rFonts w:ascii="Calibri" w:eastAsia="Calibri" w:hAnsi="Calibri"/>
        </w:rPr>
      </w:pPr>
      <w:r w:rsidRPr="002E6775">
        <w:rPr>
          <w:rFonts w:ascii="Calibri" w:eastAsia="Calibri" w:hAnsi="Calibri"/>
        </w:rPr>
        <w:t xml:space="preserve">Predvidena je izvedbe protihrupne ograje po sistemu steber in polnilo v dolžini </w:t>
      </w:r>
      <w:r>
        <w:rPr>
          <w:rFonts w:ascii="Calibri" w:eastAsia="Calibri" w:hAnsi="Calibri"/>
        </w:rPr>
        <w:t>519,40</w:t>
      </w:r>
      <w:r w:rsidRPr="002E6775">
        <w:rPr>
          <w:rFonts w:ascii="Calibri" w:eastAsia="Calibri" w:hAnsi="Calibri"/>
        </w:rPr>
        <w:t xml:space="preserve"> m. Ograja se nahaja na levi strani regionalne ceste R</w:t>
      </w:r>
      <w:r>
        <w:rPr>
          <w:rFonts w:ascii="Calibri" w:eastAsia="Calibri" w:hAnsi="Calibri"/>
        </w:rPr>
        <w:t>2</w:t>
      </w:r>
      <w:r w:rsidRPr="002E6775">
        <w:rPr>
          <w:rFonts w:ascii="Calibri" w:eastAsia="Calibri" w:hAnsi="Calibri"/>
        </w:rPr>
        <w:t>-</w:t>
      </w:r>
      <w:r>
        <w:rPr>
          <w:rFonts w:ascii="Calibri" w:eastAsia="Calibri" w:hAnsi="Calibri"/>
        </w:rPr>
        <w:t>430</w:t>
      </w:r>
      <w:r w:rsidRPr="002E6775">
        <w:rPr>
          <w:rFonts w:ascii="Calibri" w:eastAsia="Calibri" w:hAnsi="Calibri"/>
        </w:rPr>
        <w:t>/0</w:t>
      </w:r>
      <w:r>
        <w:rPr>
          <w:rFonts w:ascii="Calibri" w:eastAsia="Calibri" w:hAnsi="Calibri"/>
        </w:rPr>
        <w:t>273</w:t>
      </w:r>
      <w:r w:rsidRPr="002E6775">
        <w:rPr>
          <w:rFonts w:ascii="Calibri" w:eastAsia="Calibri" w:hAnsi="Calibri"/>
        </w:rPr>
        <w:t xml:space="preserve"> </w:t>
      </w:r>
      <w:r>
        <w:rPr>
          <w:rFonts w:ascii="Calibri" w:eastAsia="Calibri" w:hAnsi="Calibri"/>
        </w:rPr>
        <w:t xml:space="preserve">med km 2+415,26 do km 2+933,73 </w:t>
      </w:r>
      <w:r w:rsidRPr="002E6775">
        <w:rPr>
          <w:rFonts w:ascii="Calibri" w:eastAsia="Calibri" w:hAnsi="Calibri"/>
        </w:rPr>
        <w:t xml:space="preserve">. </w:t>
      </w:r>
      <w:r>
        <w:rPr>
          <w:rFonts w:ascii="Calibri" w:eastAsia="Calibri" w:hAnsi="Calibri"/>
        </w:rPr>
        <w:t xml:space="preserve">Ograja je temeljena na pilotih premera 508/8 mm. Jekleni stebri HEA 160 so vpeti v pilot do globine zmrzovanja. Zgornji del pilota je </w:t>
      </w:r>
      <w:proofErr w:type="spellStart"/>
      <w:r>
        <w:rPr>
          <w:rFonts w:ascii="Calibri" w:eastAsia="Calibri" w:hAnsi="Calibri"/>
        </w:rPr>
        <w:t>vbetoniran</w:t>
      </w:r>
      <w:proofErr w:type="spellEnd"/>
      <w:r>
        <w:rPr>
          <w:rFonts w:ascii="Calibri" w:eastAsia="Calibri" w:hAnsi="Calibri"/>
        </w:rPr>
        <w:t>.</w:t>
      </w:r>
    </w:p>
    <w:p w14:paraId="21489472" w14:textId="77777777" w:rsidR="00A84DCE" w:rsidRPr="00B831D8" w:rsidRDefault="00A84DCE" w:rsidP="00A84DCE">
      <w:pPr>
        <w:rPr>
          <w:rFonts w:ascii="Calibri" w:eastAsia="Calibri" w:hAnsi="Calibri"/>
          <w:highlight w:val="yellow"/>
        </w:rPr>
      </w:pPr>
    </w:p>
    <w:p w14:paraId="7873A23E" w14:textId="77777777" w:rsidR="00A84DCE" w:rsidRPr="00705D9E" w:rsidRDefault="00A84DCE" w:rsidP="00A84DCE">
      <w:pPr>
        <w:tabs>
          <w:tab w:val="right" w:pos="9354"/>
        </w:tabs>
        <w:rPr>
          <w:rFonts w:ascii="Calibri" w:eastAsia="Calibri" w:hAnsi="Calibri"/>
        </w:rPr>
      </w:pPr>
      <w:r w:rsidRPr="00705D9E">
        <w:rPr>
          <w:rFonts w:ascii="Calibri" w:eastAsia="Calibri" w:hAnsi="Calibri"/>
        </w:rPr>
        <w:t>Dolžina ograje je krajša kot 600 m</w:t>
      </w:r>
      <w:r>
        <w:rPr>
          <w:rFonts w:ascii="Calibri" w:eastAsia="Calibri" w:hAnsi="Calibri"/>
        </w:rPr>
        <w:t>,</w:t>
      </w:r>
      <w:r w:rsidRPr="00705D9E">
        <w:rPr>
          <w:rFonts w:ascii="Calibri" w:eastAsia="Calibri" w:hAnsi="Calibri"/>
        </w:rPr>
        <w:t xml:space="preserve"> zato vzdolž ograje ni potrebno predvideti zasilnih izhodov. </w:t>
      </w:r>
    </w:p>
    <w:p w14:paraId="072413A5" w14:textId="77777777" w:rsidR="00A84DCE" w:rsidRPr="00B831D8" w:rsidRDefault="00A84DCE" w:rsidP="00A84DCE">
      <w:pPr>
        <w:tabs>
          <w:tab w:val="right" w:pos="9354"/>
        </w:tabs>
        <w:rPr>
          <w:rFonts w:ascii="Calibri" w:eastAsia="Calibri" w:hAnsi="Calibri"/>
          <w:highlight w:val="yellow"/>
        </w:rPr>
      </w:pPr>
    </w:p>
    <w:p w14:paraId="0E1262CF" w14:textId="77777777" w:rsidR="00A84DCE" w:rsidRPr="00DB7CE2" w:rsidRDefault="00A84DCE" w:rsidP="00A84DCE">
      <w:pPr>
        <w:rPr>
          <w:rFonts w:ascii="Calibri" w:eastAsia="Calibri" w:hAnsi="Calibri"/>
          <w:u w:val="single"/>
        </w:rPr>
      </w:pPr>
      <w:r w:rsidRPr="00DB7CE2">
        <w:rPr>
          <w:rFonts w:ascii="Calibri" w:eastAsia="Calibri" w:hAnsi="Calibri"/>
          <w:u w:val="single"/>
        </w:rPr>
        <w:t>Izvedba zaledne zasaditve:</w:t>
      </w:r>
    </w:p>
    <w:p w14:paraId="726545B6" w14:textId="77777777" w:rsidR="00A84DCE" w:rsidRPr="00DB7CE2" w:rsidRDefault="00A84DCE" w:rsidP="00A84DCE">
      <w:pPr>
        <w:rPr>
          <w:rFonts w:ascii="Calibri" w:eastAsia="Calibri" w:hAnsi="Calibri"/>
        </w:rPr>
      </w:pPr>
    </w:p>
    <w:p w14:paraId="32303EE5" w14:textId="77777777" w:rsidR="00A84DCE" w:rsidRPr="00DB7CE2" w:rsidRDefault="00A84DCE" w:rsidP="00A84DCE">
      <w:pPr>
        <w:rPr>
          <w:rFonts w:ascii="Calibri" w:eastAsia="Calibri" w:hAnsi="Calibri"/>
        </w:rPr>
      </w:pPr>
      <w:r w:rsidRPr="00DB7CE2">
        <w:rPr>
          <w:rFonts w:ascii="Calibri" w:eastAsia="Calibri" w:hAnsi="Calibri"/>
        </w:rPr>
        <w:t>Zasaditev ob ograji APO HO 2 ni predvidena.</w:t>
      </w:r>
    </w:p>
    <w:p w14:paraId="7FE9A0B1" w14:textId="77777777" w:rsidR="00A84DCE" w:rsidRDefault="00A84DCE" w:rsidP="00A84DCE">
      <w:pPr>
        <w:rPr>
          <w:rFonts w:ascii="Calibri" w:eastAsia="Calibri" w:hAnsi="Calibri"/>
          <w:highlight w:val="yellow"/>
        </w:rPr>
      </w:pPr>
    </w:p>
    <w:p w14:paraId="40C6ADC5" w14:textId="77777777" w:rsidR="00A84DCE" w:rsidRDefault="00A84DCE" w:rsidP="00A84DCE">
      <w:pPr>
        <w:rPr>
          <w:rFonts w:ascii="Calibri" w:eastAsia="Calibri" w:hAnsi="Calibri"/>
          <w:highlight w:val="yellow"/>
        </w:rPr>
      </w:pPr>
    </w:p>
    <w:p w14:paraId="210547FE" w14:textId="77777777" w:rsidR="00A84DCE" w:rsidRPr="00B831D8" w:rsidRDefault="00A84DCE" w:rsidP="00A84DCE">
      <w:pPr>
        <w:rPr>
          <w:rFonts w:ascii="Calibri" w:eastAsia="Calibri" w:hAnsi="Calibri"/>
          <w:highlight w:val="yellow"/>
        </w:rPr>
      </w:pPr>
    </w:p>
    <w:p w14:paraId="62A7A48D" w14:textId="77777777" w:rsidR="00A84DCE" w:rsidRPr="00101CF0" w:rsidRDefault="00A84DCE" w:rsidP="00A84DCE">
      <w:pPr>
        <w:rPr>
          <w:b/>
          <w:u w:val="single"/>
        </w:rPr>
      </w:pPr>
      <w:r w:rsidRPr="00101CF0">
        <w:rPr>
          <w:b/>
          <w:u w:val="single"/>
        </w:rPr>
        <w:t>T.1.1.4</w:t>
      </w:r>
      <w:r w:rsidRPr="00101CF0">
        <w:rPr>
          <w:b/>
          <w:u w:val="single"/>
        </w:rPr>
        <w:tab/>
      </w:r>
      <w:r w:rsidRPr="00101CF0">
        <w:rPr>
          <w:b/>
          <w:u w:val="single"/>
        </w:rPr>
        <w:tab/>
      </w:r>
      <w:r>
        <w:rPr>
          <w:b/>
          <w:u w:val="single"/>
        </w:rPr>
        <w:t>P</w:t>
      </w:r>
      <w:r w:rsidRPr="00101CF0">
        <w:rPr>
          <w:b/>
          <w:u w:val="single"/>
        </w:rPr>
        <w:t>redhodno izdelana projektna dokumentacija</w:t>
      </w:r>
    </w:p>
    <w:p w14:paraId="5460A7C9" w14:textId="77777777" w:rsidR="00A84DCE" w:rsidRPr="00101CF0" w:rsidRDefault="00A84DCE" w:rsidP="00A84DCE">
      <w:pPr>
        <w:rPr>
          <w:rFonts w:ascii="Calibri" w:eastAsia="Calibri" w:hAnsi="Calibri"/>
        </w:rPr>
      </w:pPr>
    </w:p>
    <w:p w14:paraId="1B11BFCF" w14:textId="77777777" w:rsidR="00A84DCE" w:rsidRPr="00101CF0" w:rsidRDefault="00A84DCE" w:rsidP="00A84DCE">
      <w:pPr>
        <w:rPr>
          <w:rFonts w:ascii="Calibri" w:eastAsia="Calibri" w:hAnsi="Calibri"/>
        </w:rPr>
      </w:pPr>
      <w:r w:rsidRPr="00101CF0">
        <w:rPr>
          <w:rFonts w:ascii="Calibri" w:eastAsia="Calibri" w:hAnsi="Calibri"/>
        </w:rPr>
        <w:t xml:space="preserve">Osnova za načrtovanje protihrupnih ograj na nivoju PZI, je predhodno izdelana idejna zasnova za pridobitev projektnih pogojev, ki </w:t>
      </w:r>
      <w:r>
        <w:rPr>
          <w:rFonts w:ascii="Calibri" w:eastAsia="Calibri" w:hAnsi="Calibri"/>
        </w:rPr>
        <w:t>jo</w:t>
      </w:r>
      <w:r w:rsidRPr="00101CF0">
        <w:rPr>
          <w:rFonts w:ascii="Calibri" w:eastAsia="Calibri" w:hAnsi="Calibri"/>
        </w:rPr>
        <w:t xml:space="preserve"> je septembra 2019 izdelalo podjetje </w:t>
      </w:r>
      <w:proofErr w:type="spellStart"/>
      <w:r w:rsidRPr="00101CF0">
        <w:rPr>
          <w:rFonts w:ascii="Calibri" w:eastAsia="Calibri" w:hAnsi="Calibri"/>
        </w:rPr>
        <w:t>City</w:t>
      </w:r>
      <w:proofErr w:type="spellEnd"/>
      <w:r w:rsidRPr="00101CF0">
        <w:rPr>
          <w:rFonts w:ascii="Calibri" w:eastAsia="Calibri" w:hAnsi="Calibri"/>
        </w:rPr>
        <w:t xml:space="preserve"> Studio </w:t>
      </w:r>
      <w:proofErr w:type="spellStart"/>
      <w:r w:rsidRPr="00101CF0">
        <w:rPr>
          <w:rFonts w:ascii="Calibri" w:eastAsia="Calibri" w:hAnsi="Calibri"/>
        </w:rPr>
        <w:t>d.o.o</w:t>
      </w:r>
      <w:proofErr w:type="spellEnd"/>
      <w:r w:rsidRPr="00101CF0">
        <w:rPr>
          <w:rFonts w:ascii="Calibri" w:eastAsia="Calibri" w:hAnsi="Calibri"/>
        </w:rPr>
        <w:t>. (št. 1420-21).</w:t>
      </w:r>
    </w:p>
    <w:p w14:paraId="12F8305C" w14:textId="77777777" w:rsidR="00A84DCE" w:rsidRDefault="00A84DCE" w:rsidP="00A84DCE">
      <w:pPr>
        <w:jc w:val="left"/>
        <w:rPr>
          <w:rFonts w:ascii="Calibri" w:eastAsia="Calibri" w:hAnsi="Calibri"/>
          <w:b/>
          <w:bCs/>
          <w:i/>
          <w:sz w:val="26"/>
          <w:szCs w:val="28"/>
          <w:u w:val="single"/>
        </w:rPr>
      </w:pPr>
      <w:r>
        <w:rPr>
          <w:rFonts w:ascii="Calibri" w:eastAsia="Calibri" w:hAnsi="Calibri"/>
        </w:rPr>
        <w:br w:type="page"/>
      </w:r>
    </w:p>
    <w:p w14:paraId="5663E9D3" w14:textId="77777777" w:rsidR="00A84DCE" w:rsidRPr="0001677D" w:rsidRDefault="00A84DCE" w:rsidP="00A84DCE">
      <w:pPr>
        <w:pStyle w:val="Naslov1"/>
        <w:rPr>
          <w:i/>
        </w:rPr>
      </w:pPr>
      <w:r w:rsidRPr="0001677D">
        <w:lastRenderedPageBreak/>
        <w:t>T.1.2</w:t>
      </w:r>
      <w:r w:rsidRPr="0001677D">
        <w:tab/>
        <w:t>TEHNIČNI OPISI OGRAJ</w:t>
      </w:r>
    </w:p>
    <w:p w14:paraId="520E2A87" w14:textId="77777777" w:rsidR="00A84DCE" w:rsidRPr="0001677D" w:rsidRDefault="00A84DCE" w:rsidP="00A84DCE"/>
    <w:p w14:paraId="048265F2" w14:textId="77777777" w:rsidR="00A84DCE" w:rsidRPr="0001677D" w:rsidRDefault="00A84DCE" w:rsidP="00A84DCE"/>
    <w:p w14:paraId="198DB3C8" w14:textId="77777777" w:rsidR="00A84DCE" w:rsidRPr="0001677D" w:rsidRDefault="00A84DCE" w:rsidP="00A84DCE">
      <w:pPr>
        <w:rPr>
          <w:b/>
          <w:u w:val="single"/>
        </w:rPr>
      </w:pPr>
      <w:r w:rsidRPr="0001677D">
        <w:rPr>
          <w:b/>
          <w:u w:val="single"/>
        </w:rPr>
        <w:t>T.1.2.1</w:t>
      </w:r>
      <w:r w:rsidRPr="0001677D">
        <w:rPr>
          <w:b/>
          <w:u w:val="single"/>
        </w:rPr>
        <w:tab/>
      </w:r>
      <w:r w:rsidRPr="0001677D">
        <w:rPr>
          <w:b/>
          <w:u w:val="single"/>
        </w:rPr>
        <w:tab/>
        <w:t>Principi konstrukcijskih izvedb</w:t>
      </w:r>
    </w:p>
    <w:p w14:paraId="6C36C257" w14:textId="77777777" w:rsidR="00A84DCE" w:rsidRPr="0001677D" w:rsidRDefault="00A84DCE" w:rsidP="00A84DCE"/>
    <w:p w14:paraId="0BCA76C6" w14:textId="77777777" w:rsidR="00A84DCE" w:rsidRPr="0001677D" w:rsidRDefault="00A84DCE" w:rsidP="00A84DCE">
      <w:pPr>
        <w:rPr>
          <w:rFonts w:ascii="Calibri" w:hAnsi="Calibri"/>
          <w:szCs w:val="22"/>
        </w:rPr>
      </w:pPr>
      <w:r w:rsidRPr="0001677D">
        <w:rPr>
          <w:rFonts w:ascii="Calibri" w:hAnsi="Calibri"/>
          <w:szCs w:val="22"/>
        </w:rPr>
        <w:t>Postavitve v prostor in oblikovalski principi protihrupnih ograj so zasnovani na skupnih oblikovalskih osnovah za celotno območje Hoč.</w:t>
      </w:r>
    </w:p>
    <w:p w14:paraId="713B4472" w14:textId="77777777" w:rsidR="00A84DCE" w:rsidRPr="0001677D" w:rsidRDefault="00A84DCE" w:rsidP="00A84DCE">
      <w:pPr>
        <w:rPr>
          <w:rFonts w:ascii="Calibri" w:hAnsi="Calibri"/>
          <w:szCs w:val="22"/>
        </w:rPr>
      </w:pPr>
    </w:p>
    <w:p w14:paraId="09BDC44D" w14:textId="77777777" w:rsidR="00A84DCE" w:rsidRPr="0001677D" w:rsidRDefault="00A84DCE" w:rsidP="00A84DCE">
      <w:pPr>
        <w:rPr>
          <w:rFonts w:ascii="Calibri" w:hAnsi="Calibri"/>
          <w:szCs w:val="22"/>
        </w:rPr>
      </w:pPr>
      <w:r w:rsidRPr="0001677D">
        <w:rPr>
          <w:rFonts w:ascii="Calibri" w:hAnsi="Calibri"/>
          <w:szCs w:val="22"/>
        </w:rPr>
        <w:t xml:space="preserve">Obravnavano območje se nahaja izven naselja ob vpadnici v Maribor. Območje ni gosto poseljeno. </w:t>
      </w:r>
    </w:p>
    <w:p w14:paraId="50206D40" w14:textId="77777777" w:rsidR="00A84DCE" w:rsidRDefault="00A84DCE" w:rsidP="00A84DCE">
      <w:pPr>
        <w:rPr>
          <w:rFonts w:ascii="Calibri" w:hAnsi="Calibri"/>
          <w:szCs w:val="22"/>
        </w:rPr>
      </w:pPr>
      <w:r w:rsidRPr="0001677D">
        <w:rPr>
          <w:rFonts w:ascii="Calibri" w:hAnsi="Calibri"/>
          <w:szCs w:val="22"/>
        </w:rPr>
        <w:t>Na obravnavanem območju se nahaja</w:t>
      </w:r>
      <w:r>
        <w:rPr>
          <w:rFonts w:ascii="Calibri" w:hAnsi="Calibri"/>
          <w:szCs w:val="22"/>
        </w:rPr>
        <w:t>jo tri</w:t>
      </w:r>
      <w:r w:rsidRPr="0001677D">
        <w:rPr>
          <w:rFonts w:ascii="Calibri" w:hAnsi="Calibri"/>
          <w:szCs w:val="22"/>
        </w:rPr>
        <w:t xml:space="preserve"> obstoječ</w:t>
      </w:r>
      <w:r>
        <w:rPr>
          <w:rFonts w:ascii="Calibri" w:hAnsi="Calibri"/>
          <w:szCs w:val="22"/>
        </w:rPr>
        <w:t>e</w:t>
      </w:r>
      <w:r w:rsidRPr="0001677D">
        <w:rPr>
          <w:rFonts w:ascii="Calibri" w:hAnsi="Calibri"/>
          <w:szCs w:val="22"/>
        </w:rPr>
        <w:t xml:space="preserve"> protihrupn</w:t>
      </w:r>
      <w:r>
        <w:rPr>
          <w:rFonts w:ascii="Calibri" w:hAnsi="Calibri"/>
          <w:szCs w:val="22"/>
        </w:rPr>
        <w:t>e</w:t>
      </w:r>
      <w:r w:rsidRPr="0001677D">
        <w:rPr>
          <w:rFonts w:ascii="Calibri" w:hAnsi="Calibri"/>
          <w:szCs w:val="22"/>
        </w:rPr>
        <w:t xml:space="preserve"> ograj</w:t>
      </w:r>
      <w:r>
        <w:rPr>
          <w:rFonts w:ascii="Calibri" w:hAnsi="Calibri"/>
          <w:szCs w:val="22"/>
        </w:rPr>
        <w:t>e</w:t>
      </w:r>
      <w:r w:rsidRPr="0001677D">
        <w:rPr>
          <w:rFonts w:ascii="Calibri" w:hAnsi="Calibri"/>
          <w:szCs w:val="22"/>
        </w:rPr>
        <w:t xml:space="preserve">, ki </w:t>
      </w:r>
      <w:r>
        <w:rPr>
          <w:rFonts w:ascii="Calibri" w:hAnsi="Calibri"/>
          <w:szCs w:val="22"/>
        </w:rPr>
        <w:t>so</w:t>
      </w:r>
      <w:r w:rsidRPr="0001677D">
        <w:rPr>
          <w:rFonts w:ascii="Calibri" w:hAnsi="Calibri"/>
          <w:szCs w:val="22"/>
        </w:rPr>
        <w:t xml:space="preserve"> v slabem stanju in se pred izvedbo načrtovane odstrani</w:t>
      </w:r>
      <w:r>
        <w:rPr>
          <w:rFonts w:ascii="Calibri" w:hAnsi="Calibri"/>
          <w:szCs w:val="22"/>
        </w:rPr>
        <w:t>jo.</w:t>
      </w:r>
    </w:p>
    <w:p w14:paraId="070C21B2" w14:textId="77777777" w:rsidR="00A84DCE" w:rsidRDefault="00A84DCE" w:rsidP="00A84DCE">
      <w:pPr>
        <w:rPr>
          <w:rFonts w:ascii="Calibri" w:hAnsi="Calibri"/>
          <w:szCs w:val="22"/>
        </w:rPr>
      </w:pPr>
    </w:p>
    <w:p w14:paraId="77755D49" w14:textId="77777777" w:rsidR="00A84DCE" w:rsidRPr="00AF07D9" w:rsidRDefault="00A84DCE" w:rsidP="00A84DCE">
      <w:pPr>
        <w:rPr>
          <w:rFonts w:ascii="Calibri" w:hAnsi="Calibri"/>
          <w:szCs w:val="22"/>
        </w:rPr>
      </w:pPr>
      <w:r>
        <w:rPr>
          <w:rFonts w:ascii="Calibri" w:hAnsi="Calibri"/>
          <w:szCs w:val="22"/>
        </w:rPr>
        <w:t xml:space="preserve">V prvem delu ograje se predvidi izvedba aktivne protihrupne zaščite v obliki armirane zemljine višine 3,00 m. V drugem delu ograje je predvideno </w:t>
      </w:r>
      <w:r w:rsidRPr="00AF07D9">
        <w:rPr>
          <w:rFonts w:ascii="Calibri" w:hAnsi="Calibri"/>
          <w:szCs w:val="22"/>
        </w:rPr>
        <w:t xml:space="preserve">globoko temeljenje ob upoštevanju podanih geomehanskih pogojev. Globoki temelj predstavlja jeklena vtisnjena cev, pri kateri je zahtevan minimalni izkop. </w:t>
      </w:r>
    </w:p>
    <w:p w14:paraId="6C88BF7D" w14:textId="77777777" w:rsidR="00A84DCE" w:rsidRPr="00AF07D9" w:rsidRDefault="00A84DCE" w:rsidP="00A84DCE">
      <w:pPr>
        <w:rPr>
          <w:rFonts w:ascii="Calibri" w:hAnsi="Calibri"/>
          <w:szCs w:val="22"/>
        </w:rPr>
      </w:pPr>
    </w:p>
    <w:p w14:paraId="552715EB" w14:textId="77777777" w:rsidR="00A84DCE" w:rsidRPr="00AF07D9" w:rsidRDefault="00A84DCE" w:rsidP="00A84DCE">
      <w:pPr>
        <w:rPr>
          <w:rFonts w:ascii="Calibri" w:hAnsi="Calibri"/>
          <w:szCs w:val="22"/>
        </w:rPr>
      </w:pPr>
      <w:r w:rsidRPr="00AF07D9">
        <w:rPr>
          <w:rFonts w:ascii="Calibri" w:hAnsi="Calibri"/>
          <w:szCs w:val="22"/>
        </w:rPr>
        <w:t xml:space="preserve">Celotna konstrukcija PHO je predvidena v fiksni izvedbi, ki je ni mogoče razstaviti in demontirati brez večjih poškodb. Možne so menjave protihrupnih panelov na celotni trasi. Zamenjava nosilnih jeklenih stebrov v primeru poškodb na objektih je možna z izvedbo demontaže ter ponovne montaže ob predhodni preveritvi ustreznosti pričvrstitve. Poškodbe jeklenih stebrov na trasi zahtevajo izkop do višine glave vpetja pilota in ponovitev postopka vgraditve stebra ter nato ustavitev novih panelov. </w:t>
      </w:r>
    </w:p>
    <w:p w14:paraId="5780CDC8" w14:textId="77777777" w:rsidR="00A84DCE" w:rsidRPr="00B831D8" w:rsidRDefault="00A84DCE" w:rsidP="00A84DCE">
      <w:pPr>
        <w:rPr>
          <w:rFonts w:ascii="Calibri" w:hAnsi="Calibri"/>
          <w:szCs w:val="22"/>
          <w:highlight w:val="yellow"/>
        </w:rPr>
      </w:pPr>
    </w:p>
    <w:p w14:paraId="036363B3" w14:textId="77777777" w:rsidR="00A84DCE" w:rsidRPr="00AF07D9" w:rsidRDefault="00A84DCE" w:rsidP="00A84DCE">
      <w:pPr>
        <w:rPr>
          <w:rFonts w:ascii="Calibri" w:hAnsi="Calibri"/>
          <w:noProof/>
          <w:szCs w:val="22"/>
        </w:rPr>
      </w:pPr>
      <w:r w:rsidRPr="00AF07D9">
        <w:rPr>
          <w:rFonts w:ascii="Calibri" w:hAnsi="Calibri"/>
          <w:noProof/>
          <w:szCs w:val="22"/>
        </w:rPr>
        <w:t xml:space="preserve">Med jeklene stebre je predvidena postavitev </w:t>
      </w:r>
      <w:r>
        <w:rPr>
          <w:rFonts w:ascii="Calibri" w:hAnsi="Calibri"/>
          <w:noProof/>
          <w:szCs w:val="22"/>
        </w:rPr>
        <w:t xml:space="preserve">obojestransko </w:t>
      </w:r>
      <w:r w:rsidRPr="00AF07D9">
        <w:rPr>
          <w:rFonts w:ascii="Calibri" w:hAnsi="Calibri"/>
          <w:noProof/>
          <w:szCs w:val="22"/>
        </w:rPr>
        <w:t xml:space="preserve">visokoabsorbcijskih armirano betonskih panelov z lesocementno </w:t>
      </w:r>
      <w:r>
        <w:rPr>
          <w:rFonts w:ascii="Calibri" w:hAnsi="Calibri"/>
          <w:noProof/>
          <w:szCs w:val="22"/>
        </w:rPr>
        <w:t>obojestrasnko</w:t>
      </w:r>
      <w:r w:rsidRPr="00AF07D9">
        <w:rPr>
          <w:rFonts w:ascii="Calibri" w:hAnsi="Calibri"/>
          <w:noProof/>
          <w:szCs w:val="22"/>
        </w:rPr>
        <w:t xml:space="preserve"> oblogo. Mestoma </w:t>
      </w:r>
      <w:r>
        <w:rPr>
          <w:rFonts w:ascii="Calibri" w:hAnsi="Calibri"/>
          <w:noProof/>
          <w:szCs w:val="22"/>
        </w:rPr>
        <w:t xml:space="preserve">(nad podhodom) </w:t>
      </w:r>
      <w:r w:rsidRPr="00AF07D9">
        <w:rPr>
          <w:rFonts w:ascii="Calibri" w:hAnsi="Calibri"/>
          <w:noProof/>
          <w:szCs w:val="22"/>
        </w:rPr>
        <w:t>se predvidi</w:t>
      </w:r>
      <w:r>
        <w:rPr>
          <w:rFonts w:ascii="Calibri" w:hAnsi="Calibri"/>
          <w:noProof/>
          <w:szCs w:val="22"/>
        </w:rPr>
        <w:t xml:space="preserve"> </w:t>
      </w:r>
      <w:r w:rsidRPr="00AF07D9">
        <w:rPr>
          <w:rFonts w:ascii="Calibri" w:hAnsi="Calibri"/>
          <w:noProof/>
          <w:szCs w:val="22"/>
        </w:rPr>
        <w:t>izvedba PHO v tra</w:t>
      </w:r>
      <w:r>
        <w:rPr>
          <w:rFonts w:ascii="Calibri" w:hAnsi="Calibri"/>
          <w:noProof/>
          <w:szCs w:val="22"/>
        </w:rPr>
        <w:t>ns</w:t>
      </w:r>
      <w:r w:rsidRPr="00AF07D9">
        <w:rPr>
          <w:rFonts w:ascii="Calibri" w:hAnsi="Calibri"/>
          <w:noProof/>
          <w:szCs w:val="22"/>
        </w:rPr>
        <w:t>parentni obliki. Postavitev transparentnih panelov narekujejo prostorski pogoji.</w:t>
      </w:r>
    </w:p>
    <w:p w14:paraId="16F48F0A" w14:textId="77777777" w:rsidR="00A84DCE" w:rsidRDefault="00A84DCE" w:rsidP="00A84DCE">
      <w:pPr>
        <w:rPr>
          <w:rFonts w:ascii="Calibri" w:hAnsi="Calibri"/>
          <w:noProof/>
          <w:szCs w:val="22"/>
          <w:highlight w:val="yellow"/>
        </w:rPr>
      </w:pPr>
    </w:p>
    <w:p w14:paraId="3F203146" w14:textId="77777777" w:rsidR="00A84DCE" w:rsidRPr="00B831D8" w:rsidRDefault="00A84DCE" w:rsidP="00A84DCE">
      <w:pPr>
        <w:rPr>
          <w:rFonts w:ascii="Calibri" w:hAnsi="Calibri"/>
          <w:noProof/>
          <w:szCs w:val="22"/>
          <w:highlight w:val="yellow"/>
        </w:rPr>
      </w:pPr>
    </w:p>
    <w:p w14:paraId="510F1E93" w14:textId="77777777" w:rsidR="00A84DCE" w:rsidRPr="00A60F14" w:rsidRDefault="00A84DCE" w:rsidP="00A84DCE">
      <w:pPr>
        <w:rPr>
          <w:b/>
          <w:u w:val="single"/>
        </w:rPr>
      </w:pPr>
      <w:r w:rsidRPr="00A60F14">
        <w:rPr>
          <w:b/>
          <w:u w:val="single"/>
        </w:rPr>
        <w:t>T.1.2.2</w:t>
      </w:r>
      <w:r w:rsidRPr="00A60F14">
        <w:rPr>
          <w:b/>
          <w:u w:val="single"/>
        </w:rPr>
        <w:tab/>
      </w:r>
      <w:r w:rsidRPr="00A60F14">
        <w:rPr>
          <w:b/>
          <w:u w:val="single"/>
        </w:rPr>
        <w:tab/>
        <w:t>Opis sestavnih elementov protihrupne ograje.</w:t>
      </w:r>
    </w:p>
    <w:p w14:paraId="4C14C691" w14:textId="77777777" w:rsidR="00A84DCE" w:rsidRPr="00B831D8" w:rsidRDefault="00A84DCE" w:rsidP="00A84DCE">
      <w:pPr>
        <w:rPr>
          <w:highlight w:val="yellow"/>
        </w:rPr>
      </w:pPr>
    </w:p>
    <w:p w14:paraId="5412885C" w14:textId="77777777" w:rsidR="00A84DCE" w:rsidRPr="00A60F14" w:rsidRDefault="00A84DCE" w:rsidP="00A84DCE">
      <w:pPr>
        <w:pStyle w:val="EurostileT11"/>
        <w:numPr>
          <w:ilvl w:val="0"/>
          <w:numId w:val="2"/>
        </w:numPr>
        <w:snapToGrid/>
        <w:spacing w:before="240" w:after="60"/>
        <w:ind w:left="714" w:hanging="357"/>
        <w:rPr>
          <w:rFonts w:ascii="Calibri" w:hAnsi="Calibri"/>
          <w:szCs w:val="22"/>
        </w:rPr>
      </w:pPr>
      <w:bookmarkStart w:id="1" w:name="_Hlk132374728"/>
      <w:r w:rsidRPr="00A60F14">
        <w:rPr>
          <w:rFonts w:ascii="Calibri" w:hAnsi="Calibri"/>
          <w:szCs w:val="22"/>
        </w:rPr>
        <w:t>Skladno s Smernicami za izvedbo je zahtevana življenjska doba strukturnih elementov protihrupne ograje 25 let.</w:t>
      </w:r>
    </w:p>
    <w:p w14:paraId="66060989" w14:textId="77777777" w:rsidR="00A84DCE" w:rsidRPr="00A60F14" w:rsidRDefault="00A84DCE" w:rsidP="00A84DCE">
      <w:pPr>
        <w:pStyle w:val="EurostileT11"/>
        <w:numPr>
          <w:ilvl w:val="0"/>
          <w:numId w:val="2"/>
        </w:numPr>
        <w:snapToGrid/>
        <w:spacing w:before="120" w:after="60"/>
        <w:ind w:left="714" w:hanging="357"/>
        <w:rPr>
          <w:rFonts w:ascii="Calibri" w:hAnsi="Calibri"/>
          <w:szCs w:val="22"/>
        </w:rPr>
      </w:pPr>
      <w:r w:rsidRPr="00A60F14">
        <w:rPr>
          <w:rFonts w:ascii="Calibri" w:hAnsi="Calibri"/>
          <w:szCs w:val="22"/>
        </w:rPr>
        <w:t>Podložni in izravnalni betoni so kvalitete C16/20, XC1, D16, S3.</w:t>
      </w:r>
    </w:p>
    <w:p w14:paraId="10A8BDFD" w14:textId="77777777" w:rsidR="00A84DCE" w:rsidRPr="00A60F14" w:rsidRDefault="00A84DCE" w:rsidP="00A84DCE">
      <w:pPr>
        <w:pStyle w:val="EurostileT11"/>
        <w:numPr>
          <w:ilvl w:val="0"/>
          <w:numId w:val="2"/>
        </w:numPr>
        <w:snapToGrid/>
        <w:spacing w:before="60" w:after="60"/>
        <w:ind w:left="714" w:hanging="357"/>
        <w:rPr>
          <w:rFonts w:ascii="Calibri" w:hAnsi="Calibri"/>
          <w:szCs w:val="22"/>
        </w:rPr>
      </w:pPr>
      <w:r w:rsidRPr="00A60F14">
        <w:rPr>
          <w:rFonts w:ascii="Calibri" w:hAnsi="Calibri"/>
        </w:rPr>
        <w:t xml:space="preserve">Betoni za </w:t>
      </w:r>
      <w:proofErr w:type="spellStart"/>
      <w:r w:rsidRPr="00A60F14">
        <w:rPr>
          <w:rFonts w:ascii="Calibri" w:hAnsi="Calibri"/>
        </w:rPr>
        <w:t>vbetoniranje</w:t>
      </w:r>
      <w:proofErr w:type="spellEnd"/>
      <w:r w:rsidRPr="00A60F14">
        <w:rPr>
          <w:rFonts w:ascii="Calibri" w:hAnsi="Calibri"/>
        </w:rPr>
        <w:t xml:space="preserve"> stebra so kvalitete C30/37, XF4, z dodatkom sredstva proti krčenju 2% (kot TKK </w:t>
      </w:r>
      <w:proofErr w:type="spellStart"/>
      <w:r w:rsidRPr="00A60F14">
        <w:rPr>
          <w:rFonts w:ascii="Calibri" w:hAnsi="Calibri"/>
        </w:rPr>
        <w:t>Antikontrakt</w:t>
      </w:r>
      <w:proofErr w:type="spellEnd"/>
      <w:r w:rsidRPr="00A60F14">
        <w:rPr>
          <w:rFonts w:ascii="Calibri" w:hAnsi="Calibri"/>
        </w:rPr>
        <w:t>).</w:t>
      </w:r>
    </w:p>
    <w:p w14:paraId="348D57FF" w14:textId="77777777" w:rsidR="00A84DCE" w:rsidRPr="00A60F14" w:rsidRDefault="00A84DCE" w:rsidP="00A84DCE">
      <w:pPr>
        <w:pStyle w:val="EurostileT11"/>
        <w:numPr>
          <w:ilvl w:val="0"/>
          <w:numId w:val="2"/>
        </w:numPr>
        <w:snapToGrid/>
        <w:spacing w:before="60" w:after="60"/>
        <w:ind w:left="714" w:hanging="357"/>
        <w:rPr>
          <w:rFonts w:ascii="Calibri" w:hAnsi="Calibri"/>
          <w:szCs w:val="22"/>
        </w:rPr>
      </w:pPr>
      <w:r w:rsidRPr="00A60F14">
        <w:rPr>
          <w:rFonts w:ascii="Calibri" w:hAnsi="Calibri"/>
          <w:szCs w:val="22"/>
        </w:rPr>
        <w:t>AB protihrupni paneli so iz betona kvalitete C30/37, XC4, XF</w:t>
      </w:r>
      <w:r>
        <w:rPr>
          <w:rFonts w:ascii="Calibri" w:hAnsi="Calibri"/>
          <w:szCs w:val="22"/>
        </w:rPr>
        <w:t>4</w:t>
      </w:r>
      <w:r w:rsidRPr="00A60F14">
        <w:rPr>
          <w:rFonts w:ascii="Calibri" w:hAnsi="Calibri"/>
          <w:szCs w:val="22"/>
        </w:rPr>
        <w:t xml:space="preserve">, </w:t>
      </w:r>
      <w:r w:rsidRPr="00A60F14">
        <w:rPr>
          <w:rFonts w:ascii="Calibri" w:hAnsi="Calibri"/>
        </w:rPr>
        <w:t xml:space="preserve">S2, </w:t>
      </w:r>
      <w:proofErr w:type="spellStart"/>
      <w:r w:rsidRPr="00A60F14">
        <w:rPr>
          <w:rFonts w:ascii="Calibri" w:hAnsi="Calibri"/>
        </w:rPr>
        <w:t>Dmax</w:t>
      </w:r>
      <w:proofErr w:type="spellEnd"/>
      <w:r w:rsidRPr="00A60F14">
        <w:rPr>
          <w:rFonts w:ascii="Calibri" w:hAnsi="Calibri"/>
        </w:rPr>
        <w:t>=16 mm</w:t>
      </w:r>
      <w:r w:rsidRPr="00A60F14">
        <w:rPr>
          <w:rFonts w:ascii="Calibri" w:hAnsi="Calibri"/>
          <w:szCs w:val="22"/>
        </w:rPr>
        <w:t>. Vidni robovi so pobrani.</w:t>
      </w:r>
    </w:p>
    <w:p w14:paraId="2D75973F" w14:textId="77777777" w:rsidR="00A84DCE" w:rsidRPr="00A60F14" w:rsidRDefault="00A84DCE" w:rsidP="00A84DCE">
      <w:pPr>
        <w:pStyle w:val="EurostileT11"/>
        <w:numPr>
          <w:ilvl w:val="0"/>
          <w:numId w:val="2"/>
        </w:numPr>
        <w:snapToGrid/>
        <w:spacing w:before="60" w:after="60"/>
        <w:ind w:left="714" w:hanging="357"/>
        <w:rPr>
          <w:rFonts w:ascii="Calibri" w:hAnsi="Calibri"/>
          <w:szCs w:val="22"/>
        </w:rPr>
      </w:pPr>
      <w:r w:rsidRPr="00A60F14">
        <w:rPr>
          <w:rFonts w:ascii="Calibri" w:hAnsi="Calibri"/>
          <w:szCs w:val="22"/>
        </w:rPr>
        <w:t>Jekleni nosilni stebri iz profilov HE</w:t>
      </w:r>
      <w:r>
        <w:rPr>
          <w:rFonts w:ascii="Calibri" w:hAnsi="Calibri"/>
          <w:szCs w:val="22"/>
        </w:rPr>
        <w:t>A</w:t>
      </w:r>
      <w:r w:rsidRPr="00A60F14">
        <w:rPr>
          <w:rFonts w:ascii="Calibri" w:hAnsi="Calibri"/>
          <w:szCs w:val="22"/>
        </w:rPr>
        <w:t xml:space="preserve"> in cevnih profilov. Kvaliteta jekla je S235JR.</w:t>
      </w:r>
    </w:p>
    <w:p w14:paraId="13381BEA" w14:textId="77777777" w:rsidR="00A84DCE" w:rsidRPr="00A60F14" w:rsidRDefault="00A84DCE" w:rsidP="00A84DCE">
      <w:pPr>
        <w:pStyle w:val="EurostileT11"/>
        <w:numPr>
          <w:ilvl w:val="0"/>
          <w:numId w:val="2"/>
        </w:numPr>
        <w:snapToGrid/>
        <w:spacing w:before="60" w:after="60"/>
        <w:ind w:left="714" w:hanging="357"/>
        <w:rPr>
          <w:rFonts w:ascii="Calibri" w:hAnsi="Calibri"/>
          <w:szCs w:val="22"/>
        </w:rPr>
      </w:pPr>
      <w:r w:rsidRPr="00A60F14">
        <w:rPr>
          <w:rFonts w:ascii="Calibri" w:hAnsi="Calibri"/>
          <w:szCs w:val="22"/>
        </w:rPr>
        <w:t xml:space="preserve">Vsi jekleni elementi ter </w:t>
      </w:r>
      <w:proofErr w:type="spellStart"/>
      <w:r w:rsidRPr="00A60F14">
        <w:rPr>
          <w:rFonts w:ascii="Calibri" w:hAnsi="Calibri"/>
          <w:szCs w:val="22"/>
        </w:rPr>
        <w:t>varjenci</w:t>
      </w:r>
      <w:proofErr w:type="spellEnd"/>
      <w:r w:rsidRPr="00A60F14">
        <w:rPr>
          <w:rFonts w:ascii="Calibri" w:hAnsi="Calibri"/>
          <w:szCs w:val="22"/>
        </w:rPr>
        <w:t xml:space="preserve"> in spojni material so vroče cinkani z debelino sloja cinka min. 0.076 mm oziroma povprečnim nanosom 0,086 mm z upoštevanjem standardov SIST EN 1461 in SIST EN 14731.</w:t>
      </w:r>
    </w:p>
    <w:p w14:paraId="6A93932E" w14:textId="77777777" w:rsidR="00A84DCE" w:rsidRPr="00A60F14" w:rsidRDefault="00A84DCE" w:rsidP="00A84DCE">
      <w:pPr>
        <w:pStyle w:val="EurostileT11"/>
        <w:spacing w:before="60" w:after="60"/>
        <w:ind w:left="720"/>
        <w:rPr>
          <w:rFonts w:ascii="Calibri" w:hAnsi="Calibri"/>
          <w:szCs w:val="22"/>
        </w:rPr>
      </w:pPr>
      <w:r w:rsidRPr="00A60F14">
        <w:rPr>
          <w:rFonts w:ascii="Calibri" w:hAnsi="Calibri"/>
          <w:szCs w:val="22"/>
        </w:rPr>
        <w:t xml:space="preserve">Izvajalec cinkanja mora predložiti tehnični list za materiale in tehnološki postopek izvedbe. Temeljna barva in pokrivna barva morata biti zaradi kompatibilnosti istega proizvajalca. Protikorozijska zaščita in mokro barvanje morata biti del tehnološkega elaborata in ga mora potrditi projektant in zunanja kontrola kakovosti. </w:t>
      </w:r>
    </w:p>
    <w:p w14:paraId="3A824E3D" w14:textId="77777777" w:rsidR="00A84DCE" w:rsidRPr="00A60F14" w:rsidRDefault="00A84DCE" w:rsidP="00A84DCE">
      <w:pPr>
        <w:pStyle w:val="EurostileT11"/>
        <w:numPr>
          <w:ilvl w:val="0"/>
          <w:numId w:val="2"/>
        </w:numPr>
        <w:snapToGrid/>
        <w:spacing w:before="60" w:after="60"/>
        <w:ind w:left="714" w:hanging="357"/>
        <w:rPr>
          <w:rFonts w:ascii="Calibri" w:hAnsi="Calibri"/>
          <w:szCs w:val="22"/>
        </w:rPr>
      </w:pPr>
      <w:r w:rsidRPr="00A60F14">
        <w:rPr>
          <w:rFonts w:ascii="Calibri" w:hAnsi="Calibri"/>
          <w:szCs w:val="22"/>
        </w:rPr>
        <w:t>Betonski ter transparenti paneli morajo biti certificirani skladno s SIST EN-1793 in SIST EN-1794.</w:t>
      </w:r>
    </w:p>
    <w:p w14:paraId="34003DAC" w14:textId="77777777" w:rsidR="00A84DCE" w:rsidRPr="0001677D" w:rsidRDefault="00A84DCE" w:rsidP="00A84DCE">
      <w:pPr>
        <w:numPr>
          <w:ilvl w:val="0"/>
          <w:numId w:val="2"/>
        </w:numPr>
        <w:spacing w:before="60" w:after="60"/>
        <w:ind w:left="644"/>
        <w:rPr>
          <w:rFonts w:ascii="Calibri" w:hAnsi="Calibri"/>
          <w:noProof/>
          <w:szCs w:val="22"/>
        </w:rPr>
      </w:pPr>
      <w:r w:rsidRPr="0001677D">
        <w:rPr>
          <w:rFonts w:ascii="Calibri" w:hAnsi="Calibri"/>
          <w:noProof/>
          <w:szCs w:val="22"/>
        </w:rPr>
        <w:t>Zaščitni sloji armature v vseh izpostavljenih betonih so min 4 cm.</w:t>
      </w:r>
    </w:p>
    <w:p w14:paraId="084ABC37" w14:textId="77777777" w:rsidR="00A84DCE" w:rsidRPr="0001677D" w:rsidRDefault="00A84DCE" w:rsidP="00A84DCE">
      <w:pPr>
        <w:numPr>
          <w:ilvl w:val="0"/>
          <w:numId w:val="2"/>
        </w:numPr>
        <w:spacing w:before="60" w:after="60"/>
        <w:ind w:left="644"/>
        <w:rPr>
          <w:rFonts w:ascii="Calibri" w:hAnsi="Calibri"/>
          <w:noProof/>
          <w:szCs w:val="22"/>
        </w:rPr>
      </w:pPr>
      <w:r w:rsidRPr="0001677D">
        <w:rPr>
          <w:rFonts w:ascii="Calibri" w:hAnsi="Calibri"/>
          <w:noProof/>
          <w:szCs w:val="22"/>
        </w:rPr>
        <w:lastRenderedPageBreak/>
        <w:t>Izolacijske neoprenske podložke (Polychloropropene) se podloži na stiku AB parapeta in glave pilota – dim. 70/190/5 mm in na stiku AB parapeta in PHO panela – barva črna. Na objektih (zidovih) se neoprenska guma dimenzij 2960/120/10 mm položi po celotni dolžini– barva črna. Neopren se pred vgradnjo na izravnano betonsko podlago prilepi s polyuretnskim lepilom.</w:t>
      </w:r>
    </w:p>
    <w:p w14:paraId="36233D75" w14:textId="77777777" w:rsidR="00A84DCE" w:rsidRPr="0001677D" w:rsidRDefault="00A84DCE" w:rsidP="00A84DCE">
      <w:pPr>
        <w:numPr>
          <w:ilvl w:val="0"/>
          <w:numId w:val="2"/>
        </w:numPr>
        <w:spacing w:before="60" w:after="60"/>
        <w:ind w:left="644"/>
        <w:rPr>
          <w:rFonts w:ascii="Calibri" w:hAnsi="Calibri"/>
          <w:noProof/>
          <w:szCs w:val="22"/>
        </w:rPr>
      </w:pPr>
      <w:r w:rsidRPr="0001677D">
        <w:rPr>
          <w:rFonts w:ascii="Calibri" w:hAnsi="Calibri"/>
          <w:noProof/>
          <w:szCs w:val="22"/>
        </w:rPr>
        <w:t xml:space="preserve">Horizontalne stike protihrupnih elementov se tesni z EPDM tesnilnimi trakovi </w:t>
      </w:r>
      <w:r w:rsidRPr="0001677D">
        <w:rPr>
          <w:rFonts w:ascii="Calibri" w:hAnsi="Calibri"/>
          <w:szCs w:val="22"/>
        </w:rPr>
        <w:t>(</w:t>
      </w:r>
      <w:r w:rsidRPr="0001677D">
        <w:rPr>
          <w:rFonts w:ascii="Calibri" w:hAnsi="Calibri" w:cs="Arial"/>
          <w:szCs w:val="22"/>
        </w:rPr>
        <w:t>etilen-</w:t>
      </w:r>
      <w:proofErr w:type="spellStart"/>
      <w:r w:rsidRPr="0001677D">
        <w:rPr>
          <w:rFonts w:ascii="Calibri" w:hAnsi="Calibri" w:cs="Arial"/>
          <w:szCs w:val="22"/>
        </w:rPr>
        <w:t>propilen</w:t>
      </w:r>
      <w:proofErr w:type="spellEnd"/>
      <w:r w:rsidRPr="0001677D">
        <w:rPr>
          <w:rFonts w:ascii="Calibri" w:hAnsi="Calibri" w:cs="Arial"/>
          <w:szCs w:val="22"/>
        </w:rPr>
        <w:t>-</w:t>
      </w:r>
      <w:proofErr w:type="spellStart"/>
      <w:r w:rsidRPr="0001677D">
        <w:rPr>
          <w:rFonts w:ascii="Calibri" w:hAnsi="Calibri" w:cs="Arial"/>
          <w:szCs w:val="22"/>
        </w:rPr>
        <w:t>dienski</w:t>
      </w:r>
      <w:proofErr w:type="spellEnd"/>
      <w:r w:rsidRPr="0001677D">
        <w:rPr>
          <w:rFonts w:ascii="Calibri" w:hAnsi="Calibri" w:cs="Arial"/>
          <w:szCs w:val="22"/>
        </w:rPr>
        <w:t xml:space="preserve"> kavčuk ali </w:t>
      </w:r>
      <w:hyperlink r:id="rId11" w:history="1">
        <w:proofErr w:type="spellStart"/>
        <w:r w:rsidRPr="0001677D">
          <w:rPr>
            <w:rFonts w:ascii="Calibri" w:hAnsi="Calibri" w:cs="Helvetica"/>
            <w:bCs/>
            <w:szCs w:val="22"/>
          </w:rPr>
          <w:t>ethylene</w:t>
        </w:r>
        <w:proofErr w:type="spellEnd"/>
      </w:hyperlink>
      <w:r w:rsidRPr="0001677D">
        <w:rPr>
          <w:rFonts w:ascii="Calibri" w:hAnsi="Calibri" w:cs="Helvetica"/>
          <w:bCs/>
          <w:szCs w:val="22"/>
        </w:rPr>
        <w:t xml:space="preserve"> </w:t>
      </w:r>
      <w:hyperlink r:id="rId12" w:history="1">
        <w:proofErr w:type="spellStart"/>
        <w:r w:rsidRPr="0001677D">
          <w:rPr>
            <w:rFonts w:ascii="Calibri" w:hAnsi="Calibri" w:cs="Helvetica"/>
            <w:bCs/>
            <w:szCs w:val="22"/>
          </w:rPr>
          <w:t>propylene</w:t>
        </w:r>
        <w:proofErr w:type="spellEnd"/>
      </w:hyperlink>
      <w:r w:rsidRPr="0001677D">
        <w:rPr>
          <w:rFonts w:ascii="Calibri" w:hAnsi="Calibri" w:cs="Helvetica"/>
          <w:bCs/>
          <w:szCs w:val="22"/>
        </w:rPr>
        <w:t xml:space="preserve"> </w:t>
      </w:r>
      <w:hyperlink r:id="rId13" w:history="1">
        <w:proofErr w:type="spellStart"/>
        <w:r w:rsidRPr="0001677D">
          <w:rPr>
            <w:rFonts w:ascii="Calibri" w:hAnsi="Calibri" w:cs="Helvetica"/>
            <w:bCs/>
            <w:szCs w:val="22"/>
          </w:rPr>
          <w:t>diene</w:t>
        </w:r>
        <w:proofErr w:type="spellEnd"/>
      </w:hyperlink>
      <w:r w:rsidRPr="0001677D">
        <w:rPr>
          <w:rFonts w:ascii="Calibri" w:hAnsi="Calibri" w:cs="Helvetica"/>
          <w:bCs/>
          <w:szCs w:val="22"/>
        </w:rPr>
        <w:t xml:space="preserve"> monomer (M-</w:t>
      </w:r>
      <w:proofErr w:type="spellStart"/>
      <w:r w:rsidRPr="0001677D">
        <w:rPr>
          <w:rFonts w:ascii="Calibri" w:hAnsi="Calibri" w:cs="Helvetica"/>
          <w:bCs/>
          <w:szCs w:val="22"/>
        </w:rPr>
        <w:t>class</w:t>
      </w:r>
      <w:proofErr w:type="spellEnd"/>
      <w:r w:rsidRPr="0001677D">
        <w:rPr>
          <w:rFonts w:ascii="Calibri" w:hAnsi="Calibri" w:cs="Helvetica"/>
          <w:bCs/>
          <w:szCs w:val="22"/>
        </w:rPr>
        <w:t xml:space="preserve">) guma) po celotni dolžini elementov med AB gredo in paneli in med paneli vseh materialnih karakteristik. Naležna ploskev mora zagotavljati stik po celotni površini. Minimalna širina EPDM tesnilnega traku je 18 mm in min debelina pa 13 mm - barva črna. </w:t>
      </w:r>
      <w:r w:rsidRPr="0001677D">
        <w:rPr>
          <w:rFonts w:ascii="Calibri" w:hAnsi="Calibri"/>
          <w:noProof/>
          <w:szCs w:val="22"/>
        </w:rPr>
        <w:t xml:space="preserve">Tesnilni trak se na element vlepi s polyuretanskim lepilom (lepilo mora delovati – se posušiti!) ali pa je lepilo že predhodno nanešeno na tesnilni trak in zaščiteno. </w:t>
      </w:r>
    </w:p>
    <w:p w14:paraId="00F9832E" w14:textId="77777777" w:rsidR="00A84DCE" w:rsidRDefault="00A84DCE" w:rsidP="00A84DCE">
      <w:pPr>
        <w:numPr>
          <w:ilvl w:val="0"/>
          <w:numId w:val="2"/>
        </w:numPr>
        <w:spacing w:before="60" w:after="60"/>
        <w:ind w:left="644"/>
        <w:rPr>
          <w:rFonts w:ascii="Calibri" w:hAnsi="Calibri"/>
          <w:noProof/>
          <w:szCs w:val="22"/>
        </w:rPr>
      </w:pPr>
      <w:r w:rsidRPr="0001677D">
        <w:rPr>
          <w:rFonts w:ascii="Calibri" w:hAnsi="Calibri"/>
          <w:noProof/>
          <w:szCs w:val="22"/>
        </w:rPr>
        <w:t xml:space="preserve">Vertikalne stike panelov, AB gred in nosilnih stebrov se izvede po celotni višini na vseh stikih z EPDM tesnili, ki imajo vrhnjo plast zaščiteno in jih lahko drsno spustimo v utore ali jih v utore vstavimo pred fiksiranejem elementov s strani. Dimenzije tesnila – po celi višini (odvisno od elementa) - širina 18 mm, debelina 13 mm (+ zaščitna plast) - barva črna ali modra. Tesnilni trak se na element vlepi s polyuretanskim lepilom pred vgradnjo panela (lepilo mora delovati – se posušiti!). Uporabiti podoben sistem kot: </w:t>
      </w:r>
      <w:hyperlink r:id="rId14" w:history="1">
        <w:r w:rsidRPr="0001677D">
          <w:rPr>
            <w:rStyle w:val="Hiperpovezava"/>
            <w:rFonts w:ascii="Calibri" w:hAnsi="Calibri"/>
            <w:i/>
            <w:noProof/>
            <w:sz w:val="20"/>
          </w:rPr>
          <w:t>http://www.elastomere-lagersysteme.de/media/pdf/produktinfo/Elastomerdichtband_TRIPACS.pdf</w:t>
        </w:r>
      </w:hyperlink>
      <w:r w:rsidRPr="0001677D">
        <w:rPr>
          <w:rFonts w:ascii="Calibri" w:hAnsi="Calibri"/>
          <w:i/>
          <w:noProof/>
          <w:sz w:val="20"/>
        </w:rPr>
        <w:t>.</w:t>
      </w:r>
    </w:p>
    <w:p w14:paraId="7F2A2EBC" w14:textId="77777777" w:rsidR="00A84DCE" w:rsidRDefault="00A84DCE" w:rsidP="00A84DCE">
      <w:pPr>
        <w:spacing w:before="60" w:after="60"/>
        <w:ind w:left="644"/>
        <w:rPr>
          <w:rFonts w:ascii="Calibri" w:hAnsi="Calibri"/>
          <w:noProof/>
          <w:szCs w:val="22"/>
        </w:rPr>
      </w:pPr>
      <w:r w:rsidRPr="0001677D">
        <w:rPr>
          <w:rFonts w:ascii="Calibri" w:hAnsi="Calibri"/>
          <w:noProof/>
          <w:szCs w:val="22"/>
        </w:rPr>
        <w:t>V kolikor tehnologija proizvajalca predvideva drugačen način tesnjena stikov med elementi protihrupnega sistema ga lahko predpiše v tehnološkem elabortu. Po izvedbi mora izvajalec del (ne proizvajalec elementov) za protihrupni sisem izdati Deklaracijo o produktu (DoP). Akustična ustreznost po EN 14389 se mora preverjati v garancijski dobi v 5, 10, 15 in 20 letu po predaji objekta. Zaradi zagotavljanja stalnega tesnjenja v 20 letnem obdobju mora prevzeti jamstvo za kvaliteto izvedbe akustičnega tesnjenja stikov izvajalec del.</w:t>
      </w:r>
    </w:p>
    <w:p w14:paraId="104FD6E4" w14:textId="77777777" w:rsidR="00A84DCE" w:rsidRPr="0001677D" w:rsidRDefault="00A84DCE" w:rsidP="00A84DCE">
      <w:pPr>
        <w:pStyle w:val="Odstavekseznama"/>
        <w:numPr>
          <w:ilvl w:val="0"/>
          <w:numId w:val="2"/>
        </w:numPr>
        <w:spacing w:before="60" w:after="60"/>
        <w:ind w:left="709" w:hanging="425"/>
        <w:rPr>
          <w:rFonts w:ascii="Calibri" w:hAnsi="Calibri"/>
          <w:noProof/>
          <w:szCs w:val="22"/>
        </w:rPr>
      </w:pPr>
      <w:r w:rsidRPr="0001677D">
        <w:rPr>
          <w:rFonts w:ascii="Calibri" w:hAnsi="Calibri"/>
          <w:noProof/>
          <w:szCs w:val="22"/>
        </w:rPr>
        <w:t>Za izvedbo armiranih zemljin se uporabi geomreža - armaturni PE (poliesterski) geosintetik natezne trdnosti 55 kN/m1 v vzdolžni in 30 kN/m1 v prečni smeri.</w:t>
      </w:r>
    </w:p>
    <w:p w14:paraId="61F399C1" w14:textId="77777777" w:rsidR="00A84DCE" w:rsidRDefault="00A84DCE" w:rsidP="00A84DCE">
      <w:pPr>
        <w:pStyle w:val="Odstavekseznama"/>
        <w:numPr>
          <w:ilvl w:val="0"/>
          <w:numId w:val="2"/>
        </w:numPr>
        <w:spacing w:before="60" w:after="60"/>
        <w:ind w:left="709" w:hanging="425"/>
        <w:rPr>
          <w:rFonts w:ascii="Calibri" w:hAnsi="Calibri"/>
          <w:noProof/>
          <w:szCs w:val="22"/>
        </w:rPr>
      </w:pPr>
      <w:r>
        <w:rPr>
          <w:rFonts w:ascii="Calibri" w:hAnsi="Calibri"/>
          <w:noProof/>
          <w:szCs w:val="22"/>
        </w:rPr>
        <w:t xml:space="preserve">Za zadrževanje zemljine se </w:t>
      </w:r>
      <w:r w:rsidRPr="00912C9B">
        <w:rPr>
          <w:rFonts w:ascii="Calibri" w:hAnsi="Calibri"/>
          <w:noProof/>
          <w:szCs w:val="22"/>
        </w:rPr>
        <w:t xml:space="preserve">uporabi </w:t>
      </w:r>
      <w:r>
        <w:rPr>
          <w:rFonts w:ascii="Calibri" w:hAnsi="Calibri"/>
          <w:noProof/>
          <w:szCs w:val="22"/>
        </w:rPr>
        <w:t xml:space="preserve">krivljena </w:t>
      </w:r>
      <w:r w:rsidRPr="00912C9B">
        <w:rPr>
          <w:rFonts w:ascii="Calibri" w:hAnsi="Calibri"/>
          <w:noProof/>
          <w:szCs w:val="22"/>
        </w:rPr>
        <w:t>armaturna mreža Q283</w:t>
      </w:r>
      <w:r>
        <w:rPr>
          <w:rFonts w:ascii="Calibri" w:hAnsi="Calibri"/>
          <w:noProof/>
          <w:szCs w:val="22"/>
        </w:rPr>
        <w:t>,</w:t>
      </w:r>
      <w:r w:rsidRPr="00912C9B">
        <w:rPr>
          <w:rFonts w:ascii="Calibri" w:hAnsi="Calibri"/>
          <w:noProof/>
          <w:szCs w:val="22"/>
        </w:rPr>
        <w:t xml:space="preserve"> vključno z distančniki za kot </w:t>
      </w:r>
      <w:r>
        <w:rPr>
          <w:rFonts w:ascii="Calibri" w:hAnsi="Calibri"/>
          <w:noProof/>
          <w:szCs w:val="22"/>
        </w:rPr>
        <w:t>6</w:t>
      </w:r>
      <w:r w:rsidRPr="00912C9B">
        <w:rPr>
          <w:rFonts w:ascii="Calibri" w:hAnsi="Calibri"/>
          <w:noProof/>
          <w:szCs w:val="22"/>
        </w:rPr>
        <w:t>0</w:t>
      </w:r>
      <w:r w:rsidRPr="00912C9B">
        <w:rPr>
          <w:rFonts w:ascii="Calibri" w:hAnsi="Calibri"/>
          <w:noProof/>
          <w:szCs w:val="22"/>
          <w:vertAlign w:val="superscript"/>
        </w:rPr>
        <w:t>0</w:t>
      </w:r>
      <w:r w:rsidRPr="00912C9B">
        <w:rPr>
          <w:rFonts w:ascii="Calibri" w:hAnsi="Calibri"/>
          <w:noProof/>
          <w:szCs w:val="22"/>
        </w:rPr>
        <w:t>.</w:t>
      </w:r>
    </w:p>
    <w:p w14:paraId="595E7267" w14:textId="77777777" w:rsidR="00A84DCE" w:rsidRPr="00912C9B" w:rsidRDefault="00A84DCE" w:rsidP="00A84DCE">
      <w:pPr>
        <w:pStyle w:val="Odstavekseznama"/>
        <w:numPr>
          <w:ilvl w:val="0"/>
          <w:numId w:val="2"/>
        </w:numPr>
        <w:spacing w:before="60" w:after="60"/>
        <w:ind w:left="709" w:hanging="425"/>
        <w:rPr>
          <w:rFonts w:ascii="Calibri" w:hAnsi="Calibri"/>
          <w:noProof/>
          <w:szCs w:val="22"/>
        </w:rPr>
      </w:pPr>
      <w:r w:rsidRPr="00912C9B">
        <w:rPr>
          <w:rFonts w:ascii="Calibri" w:hAnsi="Calibri"/>
          <w:noProof/>
          <w:szCs w:val="22"/>
        </w:rPr>
        <w:t>Vzdolž brežin nasipa se vgradijo protierozijske mreže</w:t>
      </w:r>
      <w:r>
        <w:rPr>
          <w:rFonts w:ascii="Calibri" w:hAnsi="Calibri"/>
          <w:noProof/>
          <w:szCs w:val="22"/>
        </w:rPr>
        <w:t>.</w:t>
      </w:r>
    </w:p>
    <w:p w14:paraId="1757CBD6" w14:textId="77777777" w:rsidR="00A84DCE" w:rsidRPr="00F24128" w:rsidRDefault="00A84DCE" w:rsidP="00A84DCE">
      <w:pPr>
        <w:pStyle w:val="Odstavekseznama"/>
        <w:numPr>
          <w:ilvl w:val="0"/>
          <w:numId w:val="2"/>
        </w:numPr>
        <w:spacing w:before="60" w:after="60"/>
        <w:ind w:left="709" w:hanging="425"/>
        <w:rPr>
          <w:rFonts w:ascii="Calibri" w:hAnsi="Calibri"/>
          <w:noProof/>
          <w:szCs w:val="22"/>
        </w:rPr>
      </w:pPr>
      <w:r>
        <w:rPr>
          <w:rFonts w:ascii="Calibri" w:hAnsi="Calibri"/>
          <w:noProof/>
          <w:szCs w:val="22"/>
        </w:rPr>
        <w:t xml:space="preserve">Za zasip se uporabi kamniti material </w:t>
      </w:r>
      <w:r w:rsidRPr="00912C9B">
        <w:rPr>
          <w:rFonts w:ascii="Calibri" w:hAnsi="Calibri"/>
          <w:noProof/>
          <w:szCs w:val="22"/>
        </w:rPr>
        <w:t>z maksimalnim zrnom 120 mm in kotom notranjega trenja minimalno 33</w:t>
      </w:r>
      <w:r w:rsidRPr="00912C9B">
        <w:rPr>
          <w:rFonts w:ascii="Calibri" w:hAnsi="Calibri"/>
          <w:noProof/>
          <w:szCs w:val="22"/>
          <w:vertAlign w:val="superscript"/>
        </w:rPr>
        <w:t>o</w:t>
      </w:r>
      <w:r w:rsidRPr="00912C9B">
        <w:rPr>
          <w:rFonts w:ascii="Calibri" w:hAnsi="Calibri"/>
          <w:noProof/>
          <w:szCs w:val="22"/>
        </w:rPr>
        <w:t>.</w:t>
      </w:r>
      <w:r w:rsidRPr="00D300EE">
        <w:rPr>
          <w:rFonts w:ascii="Arial" w:hAnsi="Arial" w:cs="Arial"/>
          <w:color w:val="000000"/>
          <w:sz w:val="24"/>
          <w:szCs w:val="24"/>
        </w:rPr>
        <w:t xml:space="preserve"> </w:t>
      </w:r>
    </w:p>
    <w:bookmarkEnd w:id="1"/>
    <w:p w14:paraId="1E33923B" w14:textId="77777777" w:rsidR="00A84DCE" w:rsidRPr="00B831D8" w:rsidRDefault="00A84DCE" w:rsidP="00A84DCE">
      <w:pPr>
        <w:pStyle w:val="EurostileT11"/>
        <w:rPr>
          <w:rFonts w:ascii="Calibri" w:hAnsi="Calibri"/>
          <w:szCs w:val="22"/>
          <w:highlight w:val="yellow"/>
        </w:rPr>
      </w:pPr>
    </w:p>
    <w:p w14:paraId="3B7DB1D5" w14:textId="77777777" w:rsidR="00A84DCE" w:rsidRPr="00AF07D9" w:rsidRDefault="00A84DCE" w:rsidP="00A84DCE">
      <w:pPr>
        <w:pStyle w:val="EurostileT11"/>
        <w:rPr>
          <w:rFonts w:ascii="Calibri" w:hAnsi="Calibri"/>
          <w:szCs w:val="22"/>
        </w:rPr>
      </w:pPr>
      <w:r w:rsidRPr="00AF07D9">
        <w:rPr>
          <w:rFonts w:ascii="Calibri" w:hAnsi="Calibri"/>
          <w:szCs w:val="22"/>
        </w:rPr>
        <w:t>Način izvedbe, postopkovno navodilo, tolerance, minimalne zahteve za vgrajene materiale ter načini kontrole so definirani v poglavju T 1.3.</w:t>
      </w:r>
    </w:p>
    <w:p w14:paraId="601C0E65" w14:textId="77777777" w:rsidR="00A84DCE" w:rsidRPr="00AF07D9" w:rsidRDefault="00A84DCE" w:rsidP="00A84DCE">
      <w:pPr>
        <w:pStyle w:val="EurostileT11"/>
        <w:rPr>
          <w:rFonts w:ascii="Calibri" w:hAnsi="Calibri"/>
          <w:szCs w:val="22"/>
        </w:rPr>
      </w:pPr>
    </w:p>
    <w:p w14:paraId="2F61269D" w14:textId="77777777" w:rsidR="00A84DCE" w:rsidRDefault="00A84DCE" w:rsidP="00A84DCE">
      <w:pPr>
        <w:pStyle w:val="EurostileT11"/>
        <w:rPr>
          <w:rFonts w:ascii="Calibri" w:hAnsi="Calibri"/>
          <w:szCs w:val="22"/>
        </w:rPr>
      </w:pPr>
      <w:r w:rsidRPr="00AF07D9">
        <w:rPr>
          <w:rFonts w:ascii="Calibri" w:hAnsi="Calibri"/>
          <w:szCs w:val="22"/>
        </w:rPr>
        <w:t>Za panele so podane podrobne tehnične in tehnološke zahteve in pogoji, ki jih morajo izvajalci dokazati v tehnološkem el</w:t>
      </w:r>
      <w:r>
        <w:rPr>
          <w:rFonts w:ascii="Calibri" w:hAnsi="Calibri"/>
          <w:szCs w:val="22"/>
        </w:rPr>
        <w:t>a</w:t>
      </w:r>
      <w:r w:rsidRPr="00AF07D9">
        <w:rPr>
          <w:rFonts w:ascii="Calibri" w:hAnsi="Calibri"/>
          <w:szCs w:val="22"/>
        </w:rPr>
        <w:t>boratu z ustreznimi certifikati in detajli vgradnje. Ustreznost doseganja v izvedbenem projektu zahtevanih pogojev mora v tehnološkem elaboratu potrditi projektant in zunanja kontrola kakovosti naročnika.</w:t>
      </w:r>
    </w:p>
    <w:p w14:paraId="3D131A6B" w14:textId="77777777" w:rsidR="00A84DCE" w:rsidRDefault="00A84DCE" w:rsidP="00A84DCE">
      <w:pPr>
        <w:pStyle w:val="EurostileT11"/>
        <w:rPr>
          <w:rFonts w:ascii="Calibri" w:hAnsi="Calibri"/>
          <w:szCs w:val="22"/>
        </w:rPr>
      </w:pPr>
    </w:p>
    <w:p w14:paraId="20E95C5B" w14:textId="77777777" w:rsidR="00A84DCE" w:rsidRDefault="00A84DCE" w:rsidP="00A84DCE">
      <w:pPr>
        <w:jc w:val="left"/>
        <w:rPr>
          <w:rFonts w:ascii="Calibri" w:hAnsi="Calibri"/>
          <w:szCs w:val="22"/>
        </w:rPr>
      </w:pPr>
      <w:r>
        <w:rPr>
          <w:rFonts w:ascii="Calibri" w:hAnsi="Calibri"/>
          <w:szCs w:val="22"/>
        </w:rPr>
        <w:br w:type="page"/>
      </w:r>
    </w:p>
    <w:p w14:paraId="3388CE99" w14:textId="77777777" w:rsidR="00A84DCE" w:rsidRPr="00AF07D9" w:rsidRDefault="00A84DCE" w:rsidP="00A84DCE">
      <w:pPr>
        <w:ind w:firstLine="708"/>
        <w:rPr>
          <w:b/>
        </w:rPr>
      </w:pPr>
      <w:r w:rsidRPr="00AF07D9">
        <w:rPr>
          <w:b/>
        </w:rPr>
        <w:lastRenderedPageBreak/>
        <w:t>T.1.2.2.1</w:t>
      </w:r>
      <w:r w:rsidRPr="00AF07D9">
        <w:rPr>
          <w:b/>
        </w:rPr>
        <w:tab/>
      </w:r>
      <w:r w:rsidRPr="00AF07D9">
        <w:rPr>
          <w:b/>
        </w:rPr>
        <w:tab/>
        <w:t xml:space="preserve">Protihrupna ograja v </w:t>
      </w:r>
      <w:r>
        <w:rPr>
          <w:b/>
        </w:rPr>
        <w:t>obliki armirane zemljine</w:t>
      </w:r>
    </w:p>
    <w:p w14:paraId="226A9E9F" w14:textId="77777777" w:rsidR="00A84DCE" w:rsidRPr="0001677D" w:rsidRDefault="00A84DCE" w:rsidP="00A84DCE"/>
    <w:p w14:paraId="6F5407D6" w14:textId="77777777" w:rsidR="00A84DCE" w:rsidRDefault="00A84DCE" w:rsidP="00A84DCE">
      <w:pPr>
        <w:jc w:val="center"/>
        <w:rPr>
          <w:highlight w:val="yellow"/>
        </w:rPr>
      </w:pPr>
      <w:r>
        <w:rPr>
          <w:noProof/>
        </w:rPr>
        <w:drawing>
          <wp:inline distT="0" distB="0" distL="0" distR="0" wp14:anchorId="09CD8C23" wp14:editId="2D85CFB1">
            <wp:extent cx="5057775" cy="3170802"/>
            <wp:effectExtent l="0" t="0" r="0" b="0"/>
            <wp:docPr id="171637272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72720" name=""/>
                    <pic:cNvPicPr/>
                  </pic:nvPicPr>
                  <pic:blipFill rotWithShape="1">
                    <a:blip r:embed="rId15"/>
                    <a:srcRect l="28641" t="24849" r="18811" b="20622"/>
                    <a:stretch/>
                  </pic:blipFill>
                  <pic:spPr bwMode="auto">
                    <a:xfrm>
                      <a:off x="0" y="0"/>
                      <a:ext cx="5073749" cy="3180816"/>
                    </a:xfrm>
                    <a:prstGeom prst="rect">
                      <a:avLst/>
                    </a:prstGeom>
                    <a:ln>
                      <a:noFill/>
                    </a:ln>
                    <a:extLst>
                      <a:ext uri="{53640926-AAD7-44D8-BBD7-CCE9431645EC}">
                        <a14:shadowObscured xmlns:a14="http://schemas.microsoft.com/office/drawing/2010/main"/>
                      </a:ext>
                    </a:extLst>
                  </pic:spPr>
                </pic:pic>
              </a:graphicData>
            </a:graphic>
          </wp:inline>
        </w:drawing>
      </w:r>
    </w:p>
    <w:p w14:paraId="05BD80ED" w14:textId="77777777" w:rsidR="00A84DCE" w:rsidRPr="0001677D" w:rsidRDefault="00A84DCE" w:rsidP="00A84DCE">
      <w:pPr>
        <w:jc w:val="center"/>
        <w:rPr>
          <w:highlight w:val="yellow"/>
        </w:rPr>
      </w:pPr>
    </w:p>
    <w:p w14:paraId="5207B207" w14:textId="77777777" w:rsidR="00A84DCE" w:rsidRPr="0001677D" w:rsidRDefault="00A84DCE" w:rsidP="00A84DCE">
      <w:pPr>
        <w:rPr>
          <w:szCs w:val="22"/>
        </w:rPr>
      </w:pPr>
      <w:r w:rsidRPr="001A79CA">
        <w:rPr>
          <w:i/>
          <w:iCs/>
          <w:color w:val="44546A" w:themeColor="text2"/>
          <w:szCs w:val="22"/>
        </w:rPr>
        <w:t>Slika 5: Protihrupna ograja v obliki armirane zemljine</w:t>
      </w:r>
      <w:r>
        <w:rPr>
          <w:i/>
          <w:iCs/>
          <w:color w:val="44546A" w:themeColor="text2"/>
          <w:szCs w:val="22"/>
        </w:rPr>
        <w:t xml:space="preserve"> </w:t>
      </w:r>
    </w:p>
    <w:p w14:paraId="0C459DA6" w14:textId="77777777" w:rsidR="00A84DCE" w:rsidRPr="0001677D" w:rsidRDefault="00A84DCE" w:rsidP="00A84DCE">
      <w:pPr>
        <w:jc w:val="center"/>
      </w:pPr>
    </w:p>
    <w:p w14:paraId="65BD9A61" w14:textId="77777777" w:rsidR="00A84DCE" w:rsidRPr="00AF07D9" w:rsidRDefault="00A84DCE" w:rsidP="00A84DCE">
      <w:pPr>
        <w:tabs>
          <w:tab w:val="left" w:pos="284"/>
        </w:tabs>
        <w:outlineLvl w:val="0"/>
        <w:rPr>
          <w:rFonts w:ascii="Calibri" w:hAnsi="Calibri" w:cs="Calibri"/>
          <w:szCs w:val="22"/>
        </w:rPr>
      </w:pPr>
      <w:r w:rsidRPr="0001677D">
        <w:rPr>
          <w:rFonts w:ascii="Calibri" w:hAnsi="Calibri" w:cs="Calibri"/>
          <w:szCs w:val="22"/>
        </w:rPr>
        <w:t>Osnovni</w:t>
      </w:r>
      <w:r w:rsidRPr="00AF07D9">
        <w:rPr>
          <w:rFonts w:ascii="Calibri" w:hAnsi="Calibri" w:cs="Calibri"/>
          <w:szCs w:val="22"/>
        </w:rPr>
        <w:t xml:space="preserve"> sestavni elementi konstrukcije PHO </w:t>
      </w:r>
      <w:r>
        <w:rPr>
          <w:rFonts w:ascii="Calibri" w:hAnsi="Calibri" w:cs="Calibri"/>
          <w:szCs w:val="22"/>
        </w:rPr>
        <w:t>v obliki armirane zemljine so</w:t>
      </w:r>
      <w:r w:rsidRPr="00AF07D9">
        <w:rPr>
          <w:rFonts w:ascii="Calibri" w:hAnsi="Calibri" w:cs="Calibri"/>
          <w:szCs w:val="22"/>
        </w:rPr>
        <w:t>:</w:t>
      </w:r>
    </w:p>
    <w:p w14:paraId="35D87A78" w14:textId="77777777" w:rsidR="00A84DCE" w:rsidRPr="00AF07D9" w:rsidRDefault="00A84DCE" w:rsidP="00A84DCE">
      <w:pPr>
        <w:numPr>
          <w:ilvl w:val="0"/>
          <w:numId w:val="1"/>
        </w:numPr>
        <w:tabs>
          <w:tab w:val="left" w:pos="284"/>
        </w:tabs>
        <w:contextualSpacing/>
        <w:outlineLvl w:val="0"/>
        <w:rPr>
          <w:rFonts w:ascii="Calibri" w:hAnsi="Calibri" w:cs="Calibri"/>
          <w:szCs w:val="22"/>
        </w:rPr>
      </w:pPr>
      <w:r w:rsidRPr="00AF07D9">
        <w:rPr>
          <w:rFonts w:ascii="Calibri" w:hAnsi="Calibri" w:cs="Calibri"/>
          <w:szCs w:val="22"/>
        </w:rPr>
        <w:t>Odkop humusa,</w:t>
      </w:r>
    </w:p>
    <w:p w14:paraId="4CDF1167" w14:textId="77777777" w:rsidR="00A84DCE" w:rsidRDefault="00A84DCE" w:rsidP="00A84DCE">
      <w:pPr>
        <w:numPr>
          <w:ilvl w:val="0"/>
          <w:numId w:val="1"/>
        </w:numPr>
        <w:tabs>
          <w:tab w:val="left" w:pos="284"/>
        </w:tabs>
        <w:contextualSpacing/>
        <w:outlineLvl w:val="0"/>
        <w:rPr>
          <w:rFonts w:ascii="Calibri" w:hAnsi="Calibri" w:cs="Calibri"/>
          <w:szCs w:val="22"/>
        </w:rPr>
      </w:pPr>
      <w:r w:rsidRPr="00AF07D9">
        <w:rPr>
          <w:rFonts w:ascii="Calibri" w:hAnsi="Calibri" w:cs="Calibri"/>
          <w:szCs w:val="22"/>
        </w:rPr>
        <w:t xml:space="preserve">Kaskadni vkop do globine </w:t>
      </w:r>
      <w:r>
        <w:rPr>
          <w:rFonts w:ascii="Calibri" w:hAnsi="Calibri" w:cs="Calibri"/>
          <w:szCs w:val="22"/>
        </w:rPr>
        <w:t>pete nasipa;</w:t>
      </w:r>
    </w:p>
    <w:p w14:paraId="24AB8505" w14:textId="77777777" w:rsidR="00A84DCE" w:rsidRPr="00AF07D9" w:rsidRDefault="00A84DCE" w:rsidP="00A84DCE">
      <w:pPr>
        <w:numPr>
          <w:ilvl w:val="0"/>
          <w:numId w:val="1"/>
        </w:numPr>
        <w:tabs>
          <w:tab w:val="left" w:pos="284"/>
        </w:tabs>
        <w:contextualSpacing/>
        <w:outlineLvl w:val="0"/>
        <w:rPr>
          <w:rFonts w:ascii="Calibri" w:hAnsi="Calibri" w:cs="Calibri"/>
          <w:szCs w:val="22"/>
        </w:rPr>
      </w:pPr>
      <w:r>
        <w:rPr>
          <w:rFonts w:ascii="Calibri" w:hAnsi="Calibri" w:cs="Calibri"/>
          <w:szCs w:val="22"/>
        </w:rPr>
        <w:t>Izravnava temeljnih tal;</w:t>
      </w:r>
    </w:p>
    <w:p w14:paraId="631ADA2B" w14:textId="77777777" w:rsidR="00A84DCE" w:rsidRDefault="00A84DCE" w:rsidP="00A84DCE">
      <w:pPr>
        <w:numPr>
          <w:ilvl w:val="0"/>
          <w:numId w:val="1"/>
        </w:numPr>
        <w:tabs>
          <w:tab w:val="left" w:pos="284"/>
        </w:tabs>
        <w:contextualSpacing/>
        <w:outlineLvl w:val="0"/>
        <w:rPr>
          <w:rFonts w:ascii="Calibri" w:hAnsi="Calibri" w:cs="Calibri"/>
          <w:szCs w:val="22"/>
        </w:rPr>
      </w:pPr>
      <w:r>
        <w:rPr>
          <w:rFonts w:ascii="Calibri" w:hAnsi="Calibri" w:cs="Calibri"/>
          <w:szCs w:val="22"/>
        </w:rPr>
        <w:t>Izvedba armirane zemljine po slojih višine 44 cm do projektirane višine nasipa:</w:t>
      </w:r>
    </w:p>
    <w:p w14:paraId="18309D28" w14:textId="77777777" w:rsidR="00A84DCE" w:rsidRDefault="00A84DCE" w:rsidP="00A84DCE">
      <w:pPr>
        <w:numPr>
          <w:ilvl w:val="1"/>
          <w:numId w:val="1"/>
        </w:numPr>
        <w:tabs>
          <w:tab w:val="left" w:pos="284"/>
        </w:tabs>
        <w:contextualSpacing/>
        <w:outlineLvl w:val="0"/>
        <w:rPr>
          <w:rFonts w:ascii="Calibri" w:hAnsi="Calibri" w:cs="Calibri"/>
          <w:szCs w:val="22"/>
        </w:rPr>
      </w:pPr>
      <w:r>
        <w:rPr>
          <w:rFonts w:ascii="Calibri" w:hAnsi="Calibri" w:cs="Calibri"/>
          <w:szCs w:val="22"/>
        </w:rPr>
        <w:t xml:space="preserve">Vgradnja </w:t>
      </w:r>
      <w:proofErr w:type="spellStart"/>
      <w:r>
        <w:rPr>
          <w:rFonts w:ascii="Calibri" w:hAnsi="Calibri" w:cs="Calibri"/>
          <w:szCs w:val="22"/>
        </w:rPr>
        <w:t>geosintetika</w:t>
      </w:r>
      <w:proofErr w:type="spellEnd"/>
      <w:r>
        <w:rPr>
          <w:rFonts w:ascii="Calibri" w:hAnsi="Calibri" w:cs="Calibri"/>
          <w:szCs w:val="22"/>
        </w:rPr>
        <w:t>;</w:t>
      </w:r>
    </w:p>
    <w:p w14:paraId="1C09D2D6" w14:textId="77777777" w:rsidR="00A84DCE" w:rsidRDefault="00A84DCE" w:rsidP="00A84DCE">
      <w:pPr>
        <w:numPr>
          <w:ilvl w:val="1"/>
          <w:numId w:val="1"/>
        </w:numPr>
        <w:tabs>
          <w:tab w:val="left" w:pos="284"/>
        </w:tabs>
        <w:contextualSpacing/>
        <w:outlineLvl w:val="0"/>
        <w:rPr>
          <w:rFonts w:ascii="Calibri" w:hAnsi="Calibri" w:cs="Calibri"/>
          <w:szCs w:val="22"/>
        </w:rPr>
      </w:pPr>
      <w:r>
        <w:rPr>
          <w:rFonts w:ascii="Calibri" w:hAnsi="Calibri" w:cs="Calibri"/>
          <w:szCs w:val="22"/>
        </w:rPr>
        <w:t>Vgradnja armaturne mreže – jeklenih opažnih mrež;</w:t>
      </w:r>
    </w:p>
    <w:p w14:paraId="3FEA2446" w14:textId="77777777" w:rsidR="00A84DCE" w:rsidRDefault="00A84DCE" w:rsidP="00A84DCE">
      <w:pPr>
        <w:numPr>
          <w:ilvl w:val="1"/>
          <w:numId w:val="1"/>
        </w:numPr>
        <w:tabs>
          <w:tab w:val="left" w:pos="284"/>
        </w:tabs>
        <w:contextualSpacing/>
        <w:outlineLvl w:val="0"/>
        <w:rPr>
          <w:rFonts w:ascii="Calibri" w:hAnsi="Calibri" w:cs="Calibri"/>
          <w:szCs w:val="22"/>
        </w:rPr>
      </w:pPr>
      <w:r>
        <w:rPr>
          <w:rFonts w:ascii="Calibri" w:hAnsi="Calibri" w:cs="Calibri"/>
          <w:szCs w:val="22"/>
        </w:rPr>
        <w:t xml:space="preserve">Vgradnja </w:t>
      </w:r>
      <w:proofErr w:type="spellStart"/>
      <w:r>
        <w:rPr>
          <w:rFonts w:ascii="Calibri" w:hAnsi="Calibri" w:cs="Calibri"/>
          <w:szCs w:val="22"/>
        </w:rPr>
        <w:t>protierozijske</w:t>
      </w:r>
      <w:proofErr w:type="spellEnd"/>
      <w:r>
        <w:rPr>
          <w:rFonts w:ascii="Calibri" w:hAnsi="Calibri" w:cs="Calibri"/>
          <w:szCs w:val="22"/>
        </w:rPr>
        <w:t xml:space="preserve"> zaščite – mreža;</w:t>
      </w:r>
    </w:p>
    <w:p w14:paraId="147E64AE" w14:textId="77777777" w:rsidR="00A84DCE" w:rsidRDefault="00A84DCE" w:rsidP="00A84DCE">
      <w:pPr>
        <w:numPr>
          <w:ilvl w:val="1"/>
          <w:numId w:val="1"/>
        </w:numPr>
        <w:tabs>
          <w:tab w:val="left" w:pos="284"/>
        </w:tabs>
        <w:contextualSpacing/>
        <w:outlineLvl w:val="0"/>
        <w:rPr>
          <w:rFonts w:ascii="Calibri" w:hAnsi="Calibri" w:cs="Calibri"/>
          <w:szCs w:val="22"/>
        </w:rPr>
      </w:pPr>
      <w:r>
        <w:rPr>
          <w:rFonts w:ascii="Calibri" w:hAnsi="Calibri" w:cs="Calibri"/>
          <w:szCs w:val="22"/>
        </w:rPr>
        <w:t xml:space="preserve">Vgradnja vegetacijskega </w:t>
      </w:r>
      <w:proofErr w:type="spellStart"/>
      <w:r>
        <w:rPr>
          <w:rFonts w:ascii="Calibri" w:hAnsi="Calibri" w:cs="Calibri"/>
          <w:szCs w:val="22"/>
        </w:rPr>
        <w:t>geotekstila</w:t>
      </w:r>
      <w:proofErr w:type="spellEnd"/>
      <w:r>
        <w:rPr>
          <w:rFonts w:ascii="Calibri" w:hAnsi="Calibri" w:cs="Calibri"/>
          <w:szCs w:val="22"/>
        </w:rPr>
        <w:t>;</w:t>
      </w:r>
    </w:p>
    <w:p w14:paraId="4FE9131E" w14:textId="77777777" w:rsidR="00A84DCE" w:rsidRDefault="00A84DCE" w:rsidP="00A84DCE">
      <w:pPr>
        <w:numPr>
          <w:ilvl w:val="1"/>
          <w:numId w:val="1"/>
        </w:numPr>
        <w:tabs>
          <w:tab w:val="left" w:pos="284"/>
        </w:tabs>
        <w:contextualSpacing/>
        <w:outlineLvl w:val="0"/>
        <w:rPr>
          <w:rFonts w:ascii="Calibri" w:hAnsi="Calibri" w:cs="Calibri"/>
          <w:szCs w:val="22"/>
        </w:rPr>
      </w:pPr>
      <w:r>
        <w:rPr>
          <w:rFonts w:ascii="Calibri" w:hAnsi="Calibri" w:cs="Calibri"/>
          <w:szCs w:val="22"/>
        </w:rPr>
        <w:t>Utrditev opažnih elementov;</w:t>
      </w:r>
    </w:p>
    <w:p w14:paraId="3B8F50AC" w14:textId="77777777" w:rsidR="00A84DCE" w:rsidRDefault="00A84DCE" w:rsidP="00A84DCE">
      <w:pPr>
        <w:numPr>
          <w:ilvl w:val="1"/>
          <w:numId w:val="1"/>
        </w:numPr>
        <w:tabs>
          <w:tab w:val="left" w:pos="284"/>
        </w:tabs>
        <w:contextualSpacing/>
        <w:outlineLvl w:val="0"/>
        <w:rPr>
          <w:rFonts w:ascii="Calibri" w:hAnsi="Calibri" w:cs="Calibri"/>
          <w:szCs w:val="22"/>
        </w:rPr>
      </w:pPr>
      <w:r>
        <w:rPr>
          <w:rFonts w:ascii="Calibri" w:hAnsi="Calibri" w:cs="Calibri"/>
          <w:szCs w:val="22"/>
        </w:rPr>
        <w:t>Vgradnja polnilnega materiala – čiste zrnate zemljine in humusa na robovih nasipa;</w:t>
      </w:r>
    </w:p>
    <w:p w14:paraId="0416AA1C" w14:textId="77777777" w:rsidR="00A84DCE" w:rsidRDefault="00A84DCE" w:rsidP="00A84DCE">
      <w:pPr>
        <w:numPr>
          <w:ilvl w:val="1"/>
          <w:numId w:val="1"/>
        </w:numPr>
        <w:tabs>
          <w:tab w:val="left" w:pos="284"/>
        </w:tabs>
        <w:contextualSpacing/>
        <w:outlineLvl w:val="0"/>
        <w:rPr>
          <w:rFonts w:ascii="Calibri" w:hAnsi="Calibri" w:cs="Calibri"/>
          <w:szCs w:val="22"/>
        </w:rPr>
      </w:pPr>
      <w:proofErr w:type="spellStart"/>
      <w:r>
        <w:rPr>
          <w:rFonts w:ascii="Calibri" w:hAnsi="Calibri" w:cs="Calibri"/>
          <w:szCs w:val="22"/>
        </w:rPr>
        <w:t>Kompaktiranje</w:t>
      </w:r>
      <w:proofErr w:type="spellEnd"/>
      <w:r>
        <w:rPr>
          <w:rFonts w:ascii="Calibri" w:hAnsi="Calibri" w:cs="Calibri"/>
          <w:szCs w:val="22"/>
        </w:rPr>
        <w:t>;</w:t>
      </w:r>
    </w:p>
    <w:p w14:paraId="74889C8E" w14:textId="77777777" w:rsidR="00A84DCE" w:rsidRPr="0043678E" w:rsidRDefault="00A84DCE" w:rsidP="00A84DCE">
      <w:pPr>
        <w:numPr>
          <w:ilvl w:val="1"/>
          <w:numId w:val="1"/>
        </w:numPr>
        <w:tabs>
          <w:tab w:val="left" w:pos="284"/>
        </w:tabs>
        <w:contextualSpacing/>
        <w:outlineLvl w:val="0"/>
        <w:rPr>
          <w:rFonts w:ascii="Calibri" w:hAnsi="Calibri" w:cs="Calibri"/>
          <w:szCs w:val="22"/>
        </w:rPr>
      </w:pPr>
      <w:r>
        <w:rPr>
          <w:rFonts w:ascii="Calibri" w:hAnsi="Calibri" w:cs="Calibri"/>
          <w:szCs w:val="22"/>
        </w:rPr>
        <w:t xml:space="preserve">Zasaditev s semeni po sistemu močenja </w:t>
      </w:r>
      <w:r w:rsidRPr="0043678E">
        <w:rPr>
          <w:rFonts w:ascii="Calibri" w:hAnsi="Calibri" w:cs="Calibri"/>
          <w:szCs w:val="22"/>
        </w:rPr>
        <w:t xml:space="preserve">brežine iz sprednje in zaledne strani </w:t>
      </w:r>
      <w:r>
        <w:rPr>
          <w:rFonts w:ascii="Calibri" w:hAnsi="Calibri" w:cs="Calibri"/>
          <w:szCs w:val="22"/>
        </w:rPr>
        <w:t>–</w:t>
      </w:r>
      <w:r w:rsidRPr="0043678E">
        <w:rPr>
          <w:rFonts w:ascii="Calibri" w:hAnsi="Calibri" w:cs="Calibri"/>
          <w:szCs w:val="22"/>
        </w:rPr>
        <w:t xml:space="preserve"> </w:t>
      </w:r>
      <w:proofErr w:type="spellStart"/>
      <w:r w:rsidRPr="0043678E">
        <w:rPr>
          <w:rFonts w:ascii="Calibri" w:hAnsi="Calibri" w:cs="Calibri"/>
          <w:szCs w:val="22"/>
        </w:rPr>
        <w:t>Hydromulthcing</w:t>
      </w:r>
      <w:proofErr w:type="spellEnd"/>
      <w:r>
        <w:rPr>
          <w:rFonts w:ascii="Calibri" w:hAnsi="Calibri" w:cs="Calibri"/>
          <w:szCs w:val="22"/>
        </w:rPr>
        <w:t>.</w:t>
      </w:r>
    </w:p>
    <w:p w14:paraId="37EAF01E" w14:textId="77777777" w:rsidR="00A84DCE" w:rsidRPr="00AF07D9" w:rsidRDefault="00A84DCE" w:rsidP="00A84DCE">
      <w:pPr>
        <w:tabs>
          <w:tab w:val="left" w:pos="284"/>
        </w:tabs>
        <w:contextualSpacing/>
        <w:outlineLvl w:val="0"/>
        <w:rPr>
          <w:rFonts w:ascii="Calibri" w:hAnsi="Calibri" w:cs="Calibri"/>
          <w:szCs w:val="22"/>
        </w:rPr>
      </w:pPr>
    </w:p>
    <w:p w14:paraId="4B0A848B" w14:textId="77777777" w:rsidR="00A84DCE" w:rsidRDefault="00A84DCE" w:rsidP="00A84DCE">
      <w:pPr>
        <w:tabs>
          <w:tab w:val="left" w:pos="284"/>
        </w:tabs>
        <w:outlineLvl w:val="0"/>
        <w:rPr>
          <w:rFonts w:ascii="Calibri" w:eastAsia="Calibri" w:hAnsi="Calibri"/>
        </w:rPr>
      </w:pPr>
      <w:r w:rsidRPr="009538C9">
        <w:rPr>
          <w:rFonts w:ascii="Calibri" w:hAnsi="Calibri" w:cs="Calibri"/>
          <w:szCs w:val="22"/>
        </w:rPr>
        <w:t xml:space="preserve">Protihrupna ograja </w:t>
      </w:r>
      <w:r>
        <w:rPr>
          <w:rFonts w:ascii="Calibri" w:hAnsi="Calibri" w:cs="Calibri"/>
          <w:szCs w:val="22"/>
        </w:rPr>
        <w:t xml:space="preserve">v obliki nasipa iz armirane zemljine se nahaja med km </w:t>
      </w:r>
      <w:r>
        <w:rPr>
          <w:rFonts w:ascii="Calibri" w:hAnsi="Calibri"/>
          <w:szCs w:val="22"/>
        </w:rPr>
        <w:t>2+415,26 in km 2+934,66.</w:t>
      </w:r>
    </w:p>
    <w:p w14:paraId="6D8B9392" w14:textId="77777777" w:rsidR="00A84DCE" w:rsidRDefault="00A84DCE" w:rsidP="00A84DCE">
      <w:pPr>
        <w:tabs>
          <w:tab w:val="left" w:pos="284"/>
        </w:tabs>
        <w:outlineLvl w:val="0"/>
        <w:rPr>
          <w:rFonts w:ascii="Calibri" w:eastAsia="Calibri" w:hAnsi="Calibri"/>
        </w:rPr>
      </w:pPr>
    </w:p>
    <w:p w14:paraId="1EA94865" w14:textId="77777777" w:rsidR="00A84DCE" w:rsidRDefault="00A84DCE" w:rsidP="00A84DCE">
      <w:pPr>
        <w:tabs>
          <w:tab w:val="left" w:pos="284"/>
        </w:tabs>
        <w:outlineLvl w:val="0"/>
        <w:rPr>
          <w:rFonts w:ascii="Calibri" w:eastAsia="Calibri" w:hAnsi="Calibri"/>
        </w:rPr>
      </w:pPr>
      <w:r>
        <w:rPr>
          <w:rFonts w:ascii="Calibri" w:eastAsia="Calibri" w:hAnsi="Calibri"/>
        </w:rPr>
        <w:t xml:space="preserve">Pred izvedbo nasipa je potrebno odstraniti obstoječo zemljino do globine cca 0,5 m. </w:t>
      </w:r>
      <w:r w:rsidRPr="00B378DC">
        <w:rPr>
          <w:rFonts w:ascii="Calibri" w:eastAsia="Calibri" w:hAnsi="Calibri"/>
        </w:rPr>
        <w:t xml:space="preserve">V kolikor se na tej globini pojavijo glinene zemljine v srednje </w:t>
      </w:r>
      <w:proofErr w:type="spellStart"/>
      <w:r w:rsidRPr="00B378DC">
        <w:rPr>
          <w:rFonts w:ascii="Calibri" w:eastAsia="Calibri" w:hAnsi="Calibri"/>
        </w:rPr>
        <w:t>gnetnem</w:t>
      </w:r>
      <w:proofErr w:type="spellEnd"/>
      <w:r w:rsidRPr="00B378DC">
        <w:rPr>
          <w:rFonts w:ascii="Calibri" w:eastAsia="Calibri" w:hAnsi="Calibri"/>
        </w:rPr>
        <w:t xml:space="preserve"> stanju se te zemljine odstrani in nadomesti z gramozno blazino.</w:t>
      </w:r>
    </w:p>
    <w:p w14:paraId="5F4B0403" w14:textId="77777777" w:rsidR="00A84DCE" w:rsidRDefault="00A84DCE" w:rsidP="00A84DCE">
      <w:pPr>
        <w:tabs>
          <w:tab w:val="left" w:pos="284"/>
        </w:tabs>
        <w:outlineLvl w:val="0"/>
        <w:rPr>
          <w:rFonts w:ascii="Calibri" w:eastAsia="Calibri" w:hAnsi="Calibri"/>
        </w:rPr>
      </w:pPr>
    </w:p>
    <w:p w14:paraId="5BE5BF34" w14:textId="77777777" w:rsidR="00A84DCE" w:rsidRDefault="00A84DCE" w:rsidP="00A84DCE">
      <w:pPr>
        <w:tabs>
          <w:tab w:val="left" w:pos="284"/>
        </w:tabs>
        <w:outlineLvl w:val="0"/>
        <w:rPr>
          <w:rFonts w:ascii="Calibri" w:eastAsia="Calibri" w:hAnsi="Calibri"/>
        </w:rPr>
      </w:pPr>
      <w:r>
        <w:rPr>
          <w:rFonts w:ascii="Calibri" w:eastAsia="Calibri" w:hAnsi="Calibri"/>
        </w:rPr>
        <w:t xml:space="preserve">Nasip se izvede v izmeničnih slojih višine 44 cm iz ločilnega </w:t>
      </w:r>
      <w:proofErr w:type="spellStart"/>
      <w:r>
        <w:rPr>
          <w:rFonts w:ascii="Calibri" w:eastAsia="Calibri" w:hAnsi="Calibri"/>
        </w:rPr>
        <w:t>geotekstila</w:t>
      </w:r>
      <w:proofErr w:type="spellEnd"/>
      <w:r>
        <w:rPr>
          <w:rFonts w:ascii="Calibri" w:eastAsia="Calibri" w:hAnsi="Calibri"/>
        </w:rPr>
        <w:t xml:space="preserve"> in armaturnih mrež, ki v prvi fazi izvedbe zadržujejo zemljino in dajejo nasipu obliko ter zemljine za nasipanje.</w:t>
      </w:r>
    </w:p>
    <w:p w14:paraId="17E51F1C" w14:textId="77777777" w:rsidR="00A84DCE" w:rsidRDefault="00A84DCE" w:rsidP="00A84DCE">
      <w:pPr>
        <w:rPr>
          <w:rFonts w:ascii="Calibri" w:eastAsia="Calibri" w:hAnsi="Calibri"/>
        </w:rPr>
      </w:pPr>
      <w:r>
        <w:rPr>
          <w:rFonts w:ascii="Calibri" w:eastAsia="Calibri" w:hAnsi="Calibri"/>
        </w:rPr>
        <w:t>Predvidena je u</w:t>
      </w:r>
      <w:r w:rsidRPr="000056D7">
        <w:rPr>
          <w:rFonts w:ascii="Calibri" w:eastAsia="Calibri" w:hAnsi="Calibri"/>
        </w:rPr>
        <w:t>porab</w:t>
      </w:r>
      <w:r>
        <w:rPr>
          <w:rFonts w:ascii="Calibri" w:eastAsia="Calibri" w:hAnsi="Calibri"/>
        </w:rPr>
        <w:t xml:space="preserve">a </w:t>
      </w:r>
      <w:proofErr w:type="spellStart"/>
      <w:r>
        <w:rPr>
          <w:rFonts w:ascii="Calibri" w:eastAsia="Calibri" w:hAnsi="Calibri"/>
        </w:rPr>
        <w:t>geotekstila</w:t>
      </w:r>
      <w:proofErr w:type="spellEnd"/>
      <w:r>
        <w:rPr>
          <w:rFonts w:ascii="Calibri" w:eastAsia="Calibri" w:hAnsi="Calibri"/>
        </w:rPr>
        <w:t xml:space="preserve"> </w:t>
      </w:r>
      <w:r w:rsidRPr="000056D7">
        <w:rPr>
          <w:rFonts w:ascii="Calibri" w:eastAsia="Calibri" w:hAnsi="Calibri"/>
        </w:rPr>
        <w:t>nazivne natezne trdnosti 55 kN/m1 v vzdolžni in 30 kN/m1 v prečni smeri</w:t>
      </w:r>
      <w:r>
        <w:rPr>
          <w:rFonts w:ascii="Calibri" w:hAnsi="Calibri" w:cs="Calibri"/>
          <w:szCs w:val="22"/>
        </w:rPr>
        <w:t xml:space="preserve"> ter </w:t>
      </w:r>
      <w:r w:rsidRPr="000056D7">
        <w:rPr>
          <w:rFonts w:ascii="Calibri" w:eastAsia="Calibri" w:hAnsi="Calibri"/>
        </w:rPr>
        <w:t xml:space="preserve">armaturne mreže Q283 </w:t>
      </w:r>
      <w:r>
        <w:rPr>
          <w:rFonts w:ascii="Calibri" w:eastAsia="Calibri" w:hAnsi="Calibri"/>
        </w:rPr>
        <w:t xml:space="preserve">. </w:t>
      </w:r>
    </w:p>
    <w:p w14:paraId="4BE73A41" w14:textId="77777777" w:rsidR="00A84DCE" w:rsidRDefault="00A84DCE" w:rsidP="00A84DCE">
      <w:pPr>
        <w:rPr>
          <w:rFonts w:ascii="Calibri" w:eastAsia="Calibri" w:hAnsi="Calibri"/>
        </w:rPr>
      </w:pPr>
      <w:r>
        <w:rPr>
          <w:rFonts w:ascii="Calibri" w:eastAsia="Calibri" w:hAnsi="Calibri"/>
        </w:rPr>
        <w:t xml:space="preserve">Na zunanjo stran nasipa se postavijo </w:t>
      </w:r>
      <w:proofErr w:type="spellStart"/>
      <w:r>
        <w:rPr>
          <w:rFonts w:ascii="Calibri" w:eastAsia="Calibri" w:hAnsi="Calibri"/>
        </w:rPr>
        <w:t>elektrovarjene</w:t>
      </w:r>
      <w:proofErr w:type="spellEnd"/>
      <w:r>
        <w:rPr>
          <w:rFonts w:ascii="Calibri" w:eastAsia="Calibri" w:hAnsi="Calibri"/>
        </w:rPr>
        <w:t xml:space="preserve"> železne mreže in palic</w:t>
      </w:r>
      <w:r w:rsidRPr="000056D7">
        <w:rPr>
          <w:rFonts w:ascii="Calibri" w:eastAsia="Calibri" w:hAnsi="Calibri"/>
        </w:rPr>
        <w:t xml:space="preserve"> </w:t>
      </w:r>
      <w:r w:rsidRPr="000056D7">
        <w:rPr>
          <w:rFonts w:ascii="Calibri" w:eastAsia="Calibri" w:hAnsi="Calibri"/>
        </w:rPr>
        <w:sym w:font="Symbol" w:char="F066"/>
      </w:r>
      <w:r w:rsidRPr="000056D7">
        <w:rPr>
          <w:rFonts w:ascii="Calibri" w:eastAsia="Calibri" w:hAnsi="Calibri"/>
        </w:rPr>
        <w:t xml:space="preserve"> 8 mm</w:t>
      </w:r>
      <w:r>
        <w:rPr>
          <w:rFonts w:ascii="Calibri" w:eastAsia="Calibri" w:hAnsi="Calibri"/>
        </w:rPr>
        <w:t xml:space="preserve"> in </w:t>
      </w:r>
      <w:r w:rsidRPr="000056D7">
        <w:rPr>
          <w:rFonts w:ascii="Calibri" w:eastAsia="Calibri" w:hAnsi="Calibri"/>
        </w:rPr>
        <w:sym w:font="Symbol" w:char="F066"/>
      </w:r>
      <w:r w:rsidRPr="000056D7">
        <w:rPr>
          <w:rFonts w:ascii="Calibri" w:eastAsia="Calibri" w:hAnsi="Calibri"/>
        </w:rPr>
        <w:t xml:space="preserve"> </w:t>
      </w:r>
      <w:r>
        <w:rPr>
          <w:rFonts w:ascii="Calibri" w:eastAsia="Calibri" w:hAnsi="Calibri"/>
        </w:rPr>
        <w:t>6</w:t>
      </w:r>
      <w:r w:rsidRPr="000056D7">
        <w:rPr>
          <w:rFonts w:ascii="Calibri" w:eastAsia="Calibri" w:hAnsi="Calibri"/>
        </w:rPr>
        <w:t xml:space="preserve"> mm</w:t>
      </w:r>
      <w:r>
        <w:rPr>
          <w:rFonts w:ascii="Calibri" w:eastAsia="Calibri" w:hAnsi="Calibri"/>
        </w:rPr>
        <w:t xml:space="preserve">, ki so že predhodno krivljene pod kotom, pod katerim bo nasip izveden. Mreže se medsebojno povežejo z žicami in fiksirajo v tla s pomočjo sider in armaturnih palic. Mreže se po položitvi vegetacijskega </w:t>
      </w:r>
      <w:proofErr w:type="spellStart"/>
      <w:r>
        <w:rPr>
          <w:rFonts w:ascii="Calibri" w:eastAsia="Calibri" w:hAnsi="Calibri"/>
        </w:rPr>
        <w:lastRenderedPageBreak/>
        <w:t>geotekstila</w:t>
      </w:r>
      <w:proofErr w:type="spellEnd"/>
      <w:r>
        <w:rPr>
          <w:rFonts w:ascii="Calibri" w:eastAsia="Calibri" w:hAnsi="Calibri"/>
        </w:rPr>
        <w:t xml:space="preserve"> dodatno ojačijo s pomočjo diagonal – distančnikov, isto iz armaturnih palic </w:t>
      </w:r>
      <w:r w:rsidRPr="000056D7">
        <w:rPr>
          <w:rFonts w:ascii="Calibri" w:eastAsia="Calibri" w:hAnsi="Calibri"/>
        </w:rPr>
        <w:sym w:font="Symbol" w:char="F066"/>
      </w:r>
      <w:r w:rsidRPr="000056D7">
        <w:rPr>
          <w:rFonts w:ascii="Calibri" w:eastAsia="Calibri" w:hAnsi="Calibri"/>
        </w:rPr>
        <w:t xml:space="preserve"> 8 mm</w:t>
      </w:r>
      <w:r>
        <w:rPr>
          <w:rFonts w:ascii="Calibri" w:eastAsia="Calibri" w:hAnsi="Calibri"/>
        </w:rPr>
        <w:t xml:space="preserve">, ki preprečujejo razrivanje mrež z notranje strani. </w:t>
      </w:r>
    </w:p>
    <w:p w14:paraId="00B2BB97" w14:textId="77777777" w:rsidR="00A84DCE" w:rsidRDefault="00A84DCE" w:rsidP="00A84DCE">
      <w:pPr>
        <w:rPr>
          <w:rFonts w:ascii="Calibri" w:eastAsia="Calibri" w:hAnsi="Calibri"/>
        </w:rPr>
      </w:pPr>
      <w:r>
        <w:rPr>
          <w:rFonts w:ascii="Calibri" w:eastAsia="Calibri" w:hAnsi="Calibri"/>
        </w:rPr>
        <w:t xml:space="preserve">Na zunanjo stran nasipa – za armaturno mrežo, se postavi vegetacijski </w:t>
      </w:r>
      <w:proofErr w:type="spellStart"/>
      <w:r>
        <w:rPr>
          <w:rFonts w:ascii="Calibri" w:eastAsia="Calibri" w:hAnsi="Calibri"/>
        </w:rPr>
        <w:t>geotekstil</w:t>
      </w:r>
      <w:proofErr w:type="spellEnd"/>
      <w:r>
        <w:rPr>
          <w:rFonts w:ascii="Calibri" w:eastAsia="Calibri" w:hAnsi="Calibri"/>
        </w:rPr>
        <w:t xml:space="preserve"> natezne trdnosti 15 KN/m2. Vegetacijski </w:t>
      </w:r>
      <w:proofErr w:type="spellStart"/>
      <w:r>
        <w:rPr>
          <w:rFonts w:ascii="Calibri" w:eastAsia="Calibri" w:hAnsi="Calibri"/>
        </w:rPr>
        <w:t>geotekstil</w:t>
      </w:r>
      <w:proofErr w:type="spellEnd"/>
      <w:r>
        <w:rPr>
          <w:rFonts w:ascii="Calibri" w:eastAsia="Calibri" w:hAnsi="Calibri"/>
        </w:rPr>
        <w:t xml:space="preserve"> v prvi fazi zadržuje zemljino nasipa in prehod meteorne vode, v drugi fazi pa omogoči oz. ne ovira rast rastlinja in njihovega koreninskega sistema.</w:t>
      </w:r>
    </w:p>
    <w:p w14:paraId="63D33984" w14:textId="77777777" w:rsidR="00A84DCE" w:rsidRPr="000056D7" w:rsidRDefault="00A84DCE" w:rsidP="00A84DCE">
      <w:pPr>
        <w:rPr>
          <w:rFonts w:ascii="Calibri" w:eastAsia="Calibri" w:hAnsi="Calibri"/>
        </w:rPr>
      </w:pPr>
    </w:p>
    <w:p w14:paraId="3952567F" w14:textId="77777777" w:rsidR="00A84DCE" w:rsidRDefault="00A84DCE" w:rsidP="00A84DCE">
      <w:pPr>
        <w:rPr>
          <w:rFonts w:ascii="Calibri" w:eastAsia="Calibri" w:hAnsi="Calibri"/>
        </w:rPr>
      </w:pPr>
      <w:r>
        <w:rPr>
          <w:rFonts w:ascii="Calibri" w:eastAsia="Calibri" w:hAnsi="Calibri"/>
        </w:rPr>
        <w:t>Za zasipavanje naj se uporabi</w:t>
      </w:r>
      <w:r w:rsidRPr="000056D7">
        <w:rPr>
          <w:rFonts w:ascii="Calibri" w:eastAsia="Calibri" w:hAnsi="Calibri"/>
        </w:rPr>
        <w:t xml:space="preserve"> je čist kamniti material z maksimalnim zrnom 120 mm in kotom notranjega trenja minimalno 33</w:t>
      </w:r>
      <w:r w:rsidRPr="000056D7">
        <w:rPr>
          <w:rFonts w:ascii="Calibri" w:eastAsia="Calibri" w:hAnsi="Calibri"/>
          <w:vertAlign w:val="superscript"/>
        </w:rPr>
        <w:t>o</w:t>
      </w:r>
      <w:r w:rsidRPr="000056D7">
        <w:rPr>
          <w:rFonts w:ascii="Calibri" w:eastAsia="Calibri" w:hAnsi="Calibri"/>
        </w:rPr>
        <w:t xml:space="preserve">. </w:t>
      </w:r>
      <w:r>
        <w:rPr>
          <w:rFonts w:ascii="Calibri" w:eastAsia="Calibri" w:hAnsi="Calibri"/>
        </w:rPr>
        <w:t xml:space="preserve">Zemljina se utrjuje v vsaj dveh slojih na 44 cm. </w:t>
      </w:r>
    </w:p>
    <w:p w14:paraId="26CD0767" w14:textId="77777777" w:rsidR="00A84DCE" w:rsidRDefault="00A84DCE" w:rsidP="00A84DCE">
      <w:pPr>
        <w:rPr>
          <w:rFonts w:ascii="Calibri" w:eastAsia="Calibri" w:hAnsi="Calibri"/>
        </w:rPr>
      </w:pPr>
    </w:p>
    <w:p w14:paraId="22A1B5EA" w14:textId="77777777" w:rsidR="00A84DCE" w:rsidRDefault="00A84DCE" w:rsidP="00A84DCE">
      <w:pPr>
        <w:rPr>
          <w:rFonts w:ascii="Calibri" w:eastAsia="Calibri" w:hAnsi="Calibri"/>
        </w:rPr>
      </w:pPr>
      <w:r>
        <w:rPr>
          <w:rFonts w:ascii="Calibri" w:eastAsia="Calibri" w:hAnsi="Calibri"/>
        </w:rPr>
        <w:t>V času izvajanja del je potrebno sproti preverjati geomehanske lastnosti materiala, ki se vgrajuje.</w:t>
      </w:r>
    </w:p>
    <w:p w14:paraId="30CC8E07" w14:textId="77777777" w:rsidR="00A84DCE" w:rsidRDefault="00A84DCE" w:rsidP="00A84DCE">
      <w:pPr>
        <w:rPr>
          <w:rFonts w:ascii="Calibri" w:eastAsia="Calibri" w:hAnsi="Calibri"/>
        </w:rPr>
      </w:pPr>
    </w:p>
    <w:p w14:paraId="327168FA" w14:textId="77777777" w:rsidR="00A84DCE" w:rsidRDefault="00A84DCE" w:rsidP="00A84DCE">
      <w:pPr>
        <w:rPr>
          <w:rFonts w:ascii="Calibri" w:eastAsia="Calibri" w:hAnsi="Calibri"/>
        </w:rPr>
      </w:pPr>
      <w:r w:rsidRPr="000056D7">
        <w:rPr>
          <w:rFonts w:ascii="Calibri" w:eastAsia="Calibri" w:hAnsi="Calibri"/>
        </w:rPr>
        <w:t xml:space="preserve">Na širini </w:t>
      </w:r>
      <w:r>
        <w:rPr>
          <w:rFonts w:ascii="Calibri" w:eastAsia="Calibri" w:hAnsi="Calibri"/>
        </w:rPr>
        <w:t>najmanj</w:t>
      </w:r>
      <w:r w:rsidRPr="00B0022A">
        <w:rPr>
          <w:rFonts w:ascii="Calibri" w:eastAsia="Calibri" w:hAnsi="Calibri"/>
        </w:rPr>
        <w:t xml:space="preserve"> </w:t>
      </w:r>
      <w:r w:rsidRPr="000056D7">
        <w:rPr>
          <w:rFonts w:ascii="Calibri" w:eastAsia="Calibri" w:hAnsi="Calibri"/>
        </w:rPr>
        <w:t>0,</w:t>
      </w:r>
      <w:r>
        <w:rPr>
          <w:rFonts w:ascii="Calibri" w:eastAsia="Calibri" w:hAnsi="Calibri"/>
        </w:rPr>
        <w:t>30</w:t>
      </w:r>
      <w:r w:rsidRPr="000056D7">
        <w:rPr>
          <w:rFonts w:ascii="Calibri" w:eastAsia="Calibri" w:hAnsi="Calibri"/>
        </w:rPr>
        <w:t xml:space="preserve"> m od roba nasipa je potrebno vgraditi zemljino mešano s humusom, ki omogoča</w:t>
      </w:r>
      <w:r>
        <w:rPr>
          <w:rFonts w:ascii="Calibri" w:eastAsia="Calibri" w:hAnsi="Calibri"/>
        </w:rPr>
        <w:t xml:space="preserve"> </w:t>
      </w:r>
      <w:r w:rsidRPr="000056D7">
        <w:rPr>
          <w:rFonts w:ascii="Calibri" w:eastAsia="Calibri" w:hAnsi="Calibri"/>
        </w:rPr>
        <w:t xml:space="preserve">rastlinam rast. </w:t>
      </w:r>
    </w:p>
    <w:p w14:paraId="43D50EC5" w14:textId="77777777" w:rsidR="00A84DCE" w:rsidRPr="00BC116A" w:rsidRDefault="00A84DCE" w:rsidP="00A84DCE">
      <w:pPr>
        <w:rPr>
          <w:rFonts w:ascii="Calibri" w:eastAsia="Calibri" w:hAnsi="Calibri"/>
        </w:rPr>
      </w:pPr>
      <w:r w:rsidRPr="001E6BE9">
        <w:rPr>
          <w:rFonts w:ascii="Calibri" w:eastAsia="Calibri" w:hAnsi="Calibri"/>
        </w:rPr>
        <w:t>Po izvedbi nasipa je predvideno mokro strojno brizganje preko celotnega nasipa z mešanico semen in drugih organskih snovi, ki so potrebne za ozelenitev nasipa. Za ozelenitev nasipa se uporabi semensko mešanico trav za travnate površine na brežinah, kar je obdelano v načrtu krajinske arhitekture.</w:t>
      </w:r>
    </w:p>
    <w:p w14:paraId="5FA46E23" w14:textId="77777777" w:rsidR="00A84DCE" w:rsidRDefault="00A84DCE" w:rsidP="00A84DCE">
      <w:pPr>
        <w:rPr>
          <w:rFonts w:ascii="Calibri" w:eastAsia="Calibri" w:hAnsi="Calibri"/>
        </w:rPr>
      </w:pPr>
    </w:p>
    <w:p w14:paraId="422214FF" w14:textId="77777777" w:rsidR="00A84DCE" w:rsidRPr="009538C9" w:rsidRDefault="00A84DCE" w:rsidP="00A84DCE">
      <w:pPr>
        <w:tabs>
          <w:tab w:val="left" w:pos="284"/>
        </w:tabs>
        <w:outlineLvl w:val="0"/>
        <w:rPr>
          <w:rFonts w:ascii="Calibri" w:hAnsi="Calibri" w:cs="Calibri"/>
          <w:szCs w:val="22"/>
        </w:rPr>
      </w:pPr>
      <w:r w:rsidRPr="009538C9">
        <w:rPr>
          <w:rFonts w:ascii="Calibri" w:hAnsi="Calibri" w:cs="Calibri"/>
          <w:szCs w:val="22"/>
        </w:rPr>
        <w:t xml:space="preserve">Protihrupna ograja mora zagotavljati izolacijo zvoka za razred B3 (več kot 25 </w:t>
      </w:r>
      <w:proofErr w:type="spellStart"/>
      <w:r w:rsidRPr="009538C9">
        <w:rPr>
          <w:rFonts w:ascii="Calibri" w:hAnsi="Calibri" w:cs="Calibri"/>
          <w:szCs w:val="22"/>
        </w:rPr>
        <w:t>dB</w:t>
      </w:r>
      <w:proofErr w:type="spellEnd"/>
      <w:r w:rsidRPr="009538C9">
        <w:rPr>
          <w:rFonts w:ascii="Calibri" w:hAnsi="Calibri" w:cs="Calibri"/>
          <w:szCs w:val="22"/>
        </w:rPr>
        <w:t xml:space="preserve">(A)) in absorpcijo zvoka za razred A3 (od 8 do 11 </w:t>
      </w:r>
      <w:proofErr w:type="spellStart"/>
      <w:r w:rsidRPr="009538C9">
        <w:rPr>
          <w:rFonts w:ascii="Calibri" w:hAnsi="Calibri" w:cs="Calibri"/>
          <w:szCs w:val="22"/>
        </w:rPr>
        <w:t>dB</w:t>
      </w:r>
      <w:proofErr w:type="spellEnd"/>
      <w:r w:rsidRPr="009538C9">
        <w:rPr>
          <w:rFonts w:ascii="Calibri" w:hAnsi="Calibri" w:cs="Calibri"/>
          <w:szCs w:val="22"/>
        </w:rPr>
        <w:t xml:space="preserve">(A)). </w:t>
      </w:r>
    </w:p>
    <w:p w14:paraId="308C6423" w14:textId="77777777" w:rsidR="00A84DCE" w:rsidRPr="00B831D8" w:rsidRDefault="00A84DCE" w:rsidP="00A84DCE">
      <w:pPr>
        <w:rPr>
          <w:rFonts w:ascii="Calibri" w:hAnsi="Calibri" w:cs="Calibri"/>
          <w:szCs w:val="22"/>
          <w:highlight w:val="yellow"/>
        </w:rPr>
      </w:pPr>
    </w:p>
    <w:p w14:paraId="14EA62F7" w14:textId="77777777" w:rsidR="00A84DCE" w:rsidRDefault="00A84DCE" w:rsidP="00A84DCE">
      <w:pPr>
        <w:tabs>
          <w:tab w:val="left" w:pos="284"/>
        </w:tabs>
        <w:outlineLvl w:val="0"/>
        <w:rPr>
          <w:rFonts w:ascii="Calibri" w:hAnsi="Calibri" w:cs="Calibri"/>
          <w:szCs w:val="22"/>
        </w:rPr>
      </w:pPr>
      <w:r w:rsidRPr="009538C9">
        <w:rPr>
          <w:rFonts w:ascii="Calibri" w:hAnsi="Calibri" w:cs="Calibri"/>
          <w:szCs w:val="22"/>
        </w:rPr>
        <w:t>Zaledje protihrupnih ograj se zasadi po načrtu zasaditve. Predvideno je, da se protihrupne ograje v zaledju čim bolj obrastejo, da se zmanjšajo možnosti erozije nasipa ter da so iz zaledja čim manj izstopajoče ter vizualno nemoteče za stanovalce. Posebno pozorno se uredijo zasaditve začetkov in koncev protihrupnih ograj</w:t>
      </w:r>
      <w:r>
        <w:rPr>
          <w:rFonts w:ascii="Calibri" w:hAnsi="Calibri" w:cs="Calibri"/>
          <w:szCs w:val="22"/>
        </w:rPr>
        <w:t>.</w:t>
      </w:r>
    </w:p>
    <w:p w14:paraId="7EE365CF" w14:textId="77777777" w:rsidR="00A84DCE" w:rsidRDefault="00A84DCE" w:rsidP="00A84DCE">
      <w:pPr>
        <w:tabs>
          <w:tab w:val="left" w:pos="284"/>
        </w:tabs>
        <w:outlineLvl w:val="0"/>
        <w:rPr>
          <w:rFonts w:ascii="Calibri" w:hAnsi="Calibri" w:cs="Calibri"/>
          <w:szCs w:val="22"/>
        </w:rPr>
      </w:pPr>
    </w:p>
    <w:p w14:paraId="74C5AC5C" w14:textId="77777777" w:rsidR="00A84DCE" w:rsidRDefault="00A84DCE" w:rsidP="00A84DCE">
      <w:pPr>
        <w:jc w:val="left"/>
        <w:rPr>
          <w:rFonts w:ascii="Calibri" w:hAnsi="Calibri" w:cs="Calibri"/>
          <w:szCs w:val="22"/>
        </w:rPr>
      </w:pPr>
      <w:r>
        <w:rPr>
          <w:rFonts w:ascii="Calibri" w:hAnsi="Calibri" w:cs="Calibri"/>
          <w:szCs w:val="22"/>
        </w:rPr>
        <w:br w:type="page"/>
      </w:r>
    </w:p>
    <w:p w14:paraId="5E72307E" w14:textId="77777777" w:rsidR="00A84DCE" w:rsidRDefault="00A84DCE" w:rsidP="00A84DCE">
      <w:pPr>
        <w:tabs>
          <w:tab w:val="left" w:pos="284"/>
        </w:tabs>
        <w:outlineLvl w:val="0"/>
        <w:rPr>
          <w:rFonts w:ascii="Calibri" w:hAnsi="Calibri" w:cs="Calibri"/>
          <w:szCs w:val="22"/>
        </w:rPr>
      </w:pPr>
    </w:p>
    <w:p w14:paraId="5DBB4157" w14:textId="77777777" w:rsidR="00A84DCE" w:rsidRPr="00D11CB2" w:rsidRDefault="00A84DCE" w:rsidP="00A84DCE">
      <w:pPr>
        <w:ind w:firstLine="708"/>
        <w:rPr>
          <w:b/>
        </w:rPr>
      </w:pPr>
      <w:r w:rsidRPr="00D11CB2">
        <w:rPr>
          <w:b/>
        </w:rPr>
        <w:t>T.1.2.2.2</w:t>
      </w:r>
      <w:r w:rsidRPr="00D11CB2">
        <w:rPr>
          <w:b/>
        </w:rPr>
        <w:tab/>
      </w:r>
      <w:r w:rsidRPr="00D11CB2">
        <w:rPr>
          <w:b/>
        </w:rPr>
        <w:tab/>
        <w:t xml:space="preserve">Protihrupna ograja na </w:t>
      </w:r>
      <w:r>
        <w:rPr>
          <w:b/>
        </w:rPr>
        <w:t>nasipu</w:t>
      </w:r>
    </w:p>
    <w:p w14:paraId="73C69233" w14:textId="77777777" w:rsidR="00A84DCE" w:rsidRDefault="00A84DCE" w:rsidP="00A84DCE">
      <w:pPr>
        <w:rPr>
          <w:highlight w:val="yellow"/>
        </w:rPr>
      </w:pPr>
    </w:p>
    <w:p w14:paraId="23E3A870" w14:textId="77777777" w:rsidR="00A84DCE" w:rsidRDefault="00A84DCE" w:rsidP="00A84DCE">
      <w:pPr>
        <w:jc w:val="center"/>
        <w:rPr>
          <w:highlight w:val="yellow"/>
        </w:rPr>
      </w:pPr>
      <w:r>
        <w:rPr>
          <w:noProof/>
        </w:rPr>
        <w:drawing>
          <wp:inline distT="0" distB="0" distL="0" distR="0" wp14:anchorId="017D7CE4" wp14:editId="462CE429">
            <wp:extent cx="3730562" cy="4035425"/>
            <wp:effectExtent l="0" t="0" r="3810" b="3175"/>
            <wp:docPr id="129864661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646612" name=""/>
                    <pic:cNvPicPr/>
                  </pic:nvPicPr>
                  <pic:blipFill rotWithShape="1">
                    <a:blip r:embed="rId16"/>
                    <a:srcRect l="38628" t="25072" r="23781" b="7620"/>
                    <a:stretch/>
                  </pic:blipFill>
                  <pic:spPr bwMode="auto">
                    <a:xfrm>
                      <a:off x="0" y="0"/>
                      <a:ext cx="3747598" cy="4053853"/>
                    </a:xfrm>
                    <a:prstGeom prst="rect">
                      <a:avLst/>
                    </a:prstGeom>
                    <a:ln>
                      <a:noFill/>
                    </a:ln>
                    <a:extLst>
                      <a:ext uri="{53640926-AAD7-44D8-BBD7-CCE9431645EC}">
                        <a14:shadowObscured xmlns:a14="http://schemas.microsoft.com/office/drawing/2010/main"/>
                      </a:ext>
                    </a:extLst>
                  </pic:spPr>
                </pic:pic>
              </a:graphicData>
            </a:graphic>
          </wp:inline>
        </w:drawing>
      </w:r>
      <w:r w:rsidRPr="005747B5">
        <w:rPr>
          <w:noProof/>
        </w:rPr>
        <w:t xml:space="preserve"> </w:t>
      </w:r>
    </w:p>
    <w:p w14:paraId="6FC1988B" w14:textId="77777777" w:rsidR="00A84DCE" w:rsidRPr="007907DC" w:rsidRDefault="00A84DCE" w:rsidP="00A84DCE">
      <w:pPr>
        <w:rPr>
          <w:szCs w:val="22"/>
        </w:rPr>
      </w:pPr>
      <w:r w:rsidRPr="000056D7">
        <w:rPr>
          <w:i/>
          <w:iCs/>
          <w:color w:val="44546A" w:themeColor="text2"/>
          <w:szCs w:val="22"/>
        </w:rPr>
        <w:t>Slika 6: Protihrupna ograja na pilotih v območju nasipov</w:t>
      </w:r>
    </w:p>
    <w:p w14:paraId="7105EDC0" w14:textId="77777777" w:rsidR="00A84DCE" w:rsidRPr="00B831D8" w:rsidRDefault="00A84DCE" w:rsidP="00A84DCE">
      <w:pPr>
        <w:rPr>
          <w:highlight w:val="yellow"/>
        </w:rPr>
      </w:pPr>
    </w:p>
    <w:p w14:paraId="0B7ED644" w14:textId="77777777" w:rsidR="00A84DCE" w:rsidRPr="00AF07D9" w:rsidRDefault="00A84DCE" w:rsidP="00A84DCE">
      <w:pPr>
        <w:tabs>
          <w:tab w:val="left" w:pos="284"/>
        </w:tabs>
        <w:outlineLvl w:val="0"/>
        <w:rPr>
          <w:rFonts w:ascii="Calibri" w:hAnsi="Calibri" w:cs="Calibri"/>
          <w:szCs w:val="22"/>
        </w:rPr>
      </w:pPr>
      <w:r w:rsidRPr="00AF07D9">
        <w:rPr>
          <w:rFonts w:ascii="Calibri" w:hAnsi="Calibri" w:cs="Calibri"/>
          <w:szCs w:val="22"/>
        </w:rPr>
        <w:t xml:space="preserve">Osnovni sestavni elementi konstrukcije PHO na </w:t>
      </w:r>
      <w:r>
        <w:rPr>
          <w:rFonts w:ascii="Calibri" w:hAnsi="Calibri" w:cs="Calibri"/>
          <w:szCs w:val="22"/>
        </w:rPr>
        <w:t>nasipu</w:t>
      </w:r>
      <w:r w:rsidRPr="00AF07D9">
        <w:rPr>
          <w:rFonts w:ascii="Calibri" w:hAnsi="Calibri" w:cs="Calibri"/>
          <w:szCs w:val="22"/>
        </w:rPr>
        <w:t xml:space="preserve"> so:</w:t>
      </w:r>
    </w:p>
    <w:p w14:paraId="1BEE9764" w14:textId="77777777" w:rsidR="00A84DCE" w:rsidRPr="00AF07D9" w:rsidRDefault="00A84DCE" w:rsidP="00A84DCE">
      <w:pPr>
        <w:numPr>
          <w:ilvl w:val="0"/>
          <w:numId w:val="7"/>
        </w:numPr>
        <w:tabs>
          <w:tab w:val="left" w:pos="284"/>
        </w:tabs>
        <w:contextualSpacing/>
        <w:outlineLvl w:val="0"/>
        <w:rPr>
          <w:rFonts w:ascii="Calibri" w:hAnsi="Calibri" w:cs="Calibri"/>
          <w:szCs w:val="22"/>
        </w:rPr>
      </w:pPr>
      <w:r w:rsidRPr="00AF07D9">
        <w:rPr>
          <w:rFonts w:ascii="Calibri" w:hAnsi="Calibri" w:cs="Calibri"/>
          <w:szCs w:val="22"/>
        </w:rPr>
        <w:t>Odkop humusa</w:t>
      </w:r>
      <w:r>
        <w:rPr>
          <w:rFonts w:ascii="Calibri" w:hAnsi="Calibri" w:cs="Calibri"/>
          <w:szCs w:val="22"/>
        </w:rPr>
        <w:t>;</w:t>
      </w:r>
    </w:p>
    <w:p w14:paraId="2B32A302" w14:textId="77777777" w:rsidR="00A84DCE" w:rsidRPr="00AF07D9" w:rsidRDefault="00A84DCE" w:rsidP="00A84DCE">
      <w:pPr>
        <w:numPr>
          <w:ilvl w:val="0"/>
          <w:numId w:val="7"/>
        </w:numPr>
        <w:tabs>
          <w:tab w:val="left" w:pos="284"/>
        </w:tabs>
        <w:contextualSpacing/>
        <w:outlineLvl w:val="0"/>
        <w:rPr>
          <w:rFonts w:ascii="Calibri" w:hAnsi="Calibri" w:cs="Calibri"/>
          <w:szCs w:val="22"/>
        </w:rPr>
      </w:pPr>
      <w:r w:rsidRPr="00AF07D9">
        <w:rPr>
          <w:rFonts w:ascii="Calibri" w:hAnsi="Calibri" w:cs="Calibri"/>
          <w:szCs w:val="22"/>
        </w:rPr>
        <w:t>Kaskadni vkop do globine vrha pilota</w:t>
      </w:r>
      <w:r>
        <w:rPr>
          <w:rFonts w:ascii="Calibri" w:hAnsi="Calibri" w:cs="Calibri"/>
          <w:szCs w:val="22"/>
        </w:rPr>
        <w:t>;</w:t>
      </w:r>
    </w:p>
    <w:p w14:paraId="50A448BC" w14:textId="77777777" w:rsidR="00A84DCE" w:rsidRPr="00AF07D9" w:rsidRDefault="00A84DCE" w:rsidP="00A84DCE">
      <w:pPr>
        <w:numPr>
          <w:ilvl w:val="0"/>
          <w:numId w:val="7"/>
        </w:numPr>
        <w:tabs>
          <w:tab w:val="left" w:pos="284"/>
        </w:tabs>
        <w:contextualSpacing/>
        <w:outlineLvl w:val="0"/>
        <w:rPr>
          <w:rFonts w:ascii="Calibri" w:hAnsi="Calibri" w:cs="Calibri"/>
          <w:szCs w:val="22"/>
        </w:rPr>
      </w:pPr>
      <w:r w:rsidRPr="00AF07D9">
        <w:rPr>
          <w:rFonts w:ascii="Calibri" w:hAnsi="Calibri" w:cs="Calibri"/>
          <w:szCs w:val="22"/>
        </w:rPr>
        <w:t>Vtiskanje jeklene cevi fi 508 mm</w:t>
      </w:r>
      <w:r>
        <w:rPr>
          <w:rFonts w:ascii="Calibri" w:hAnsi="Calibri" w:cs="Calibri"/>
          <w:szCs w:val="22"/>
        </w:rPr>
        <w:t>;</w:t>
      </w:r>
    </w:p>
    <w:p w14:paraId="4987394D" w14:textId="77777777" w:rsidR="00A84DCE" w:rsidRPr="00AF07D9" w:rsidRDefault="00A84DCE" w:rsidP="00A84DCE">
      <w:pPr>
        <w:numPr>
          <w:ilvl w:val="0"/>
          <w:numId w:val="7"/>
        </w:numPr>
        <w:tabs>
          <w:tab w:val="left" w:pos="284"/>
        </w:tabs>
        <w:contextualSpacing/>
        <w:outlineLvl w:val="0"/>
        <w:rPr>
          <w:rFonts w:ascii="Calibri" w:hAnsi="Calibri" w:cs="Calibri"/>
          <w:szCs w:val="22"/>
        </w:rPr>
      </w:pPr>
      <w:r w:rsidRPr="00AF07D9">
        <w:rPr>
          <w:rFonts w:ascii="Calibri" w:hAnsi="Calibri" w:cs="Calibri"/>
          <w:szCs w:val="22"/>
        </w:rPr>
        <w:t>Izkop zemljine iz glave pilota in odvoz zemljine izkopa</w:t>
      </w:r>
      <w:r>
        <w:rPr>
          <w:rFonts w:ascii="Calibri" w:hAnsi="Calibri" w:cs="Calibri"/>
          <w:szCs w:val="22"/>
        </w:rPr>
        <w:t>;</w:t>
      </w:r>
    </w:p>
    <w:p w14:paraId="63AE131E" w14:textId="77777777" w:rsidR="00A84DCE" w:rsidRPr="00AF07D9" w:rsidRDefault="00A84DCE" w:rsidP="00A84DCE">
      <w:pPr>
        <w:numPr>
          <w:ilvl w:val="0"/>
          <w:numId w:val="7"/>
        </w:numPr>
        <w:tabs>
          <w:tab w:val="left" w:pos="284"/>
        </w:tabs>
        <w:contextualSpacing/>
        <w:outlineLvl w:val="0"/>
        <w:rPr>
          <w:rFonts w:ascii="Calibri" w:hAnsi="Calibri" w:cs="Calibri"/>
          <w:szCs w:val="22"/>
        </w:rPr>
      </w:pPr>
      <w:r w:rsidRPr="00AF07D9">
        <w:rPr>
          <w:rFonts w:ascii="Calibri" w:hAnsi="Calibri" w:cs="Calibri"/>
          <w:szCs w:val="22"/>
        </w:rPr>
        <w:t>Izlitje podložnega betona v glavo stebra</w:t>
      </w:r>
      <w:r>
        <w:rPr>
          <w:rFonts w:ascii="Calibri" w:hAnsi="Calibri" w:cs="Calibri"/>
          <w:szCs w:val="22"/>
        </w:rPr>
        <w:t>;</w:t>
      </w:r>
    </w:p>
    <w:p w14:paraId="28203F11" w14:textId="77777777" w:rsidR="00A84DCE" w:rsidRPr="00AF07D9" w:rsidRDefault="00A84DCE" w:rsidP="00A84DCE">
      <w:pPr>
        <w:numPr>
          <w:ilvl w:val="0"/>
          <w:numId w:val="7"/>
        </w:numPr>
        <w:tabs>
          <w:tab w:val="left" w:pos="284"/>
        </w:tabs>
        <w:contextualSpacing/>
        <w:outlineLvl w:val="0"/>
        <w:rPr>
          <w:rFonts w:ascii="Calibri" w:hAnsi="Calibri" w:cs="Calibri"/>
          <w:szCs w:val="22"/>
        </w:rPr>
      </w:pPr>
      <w:r w:rsidRPr="00AF07D9">
        <w:rPr>
          <w:rFonts w:ascii="Calibri" w:hAnsi="Calibri" w:cs="Calibri"/>
          <w:szCs w:val="22"/>
        </w:rPr>
        <w:t xml:space="preserve">Vgradnja jeklenega stebra v glavo pilota, </w:t>
      </w:r>
      <w:proofErr w:type="spellStart"/>
      <w:r w:rsidRPr="00AF07D9">
        <w:rPr>
          <w:rFonts w:ascii="Calibri" w:hAnsi="Calibri" w:cs="Calibri"/>
          <w:szCs w:val="22"/>
        </w:rPr>
        <w:t>obbetoniranje</w:t>
      </w:r>
      <w:proofErr w:type="spellEnd"/>
      <w:r>
        <w:rPr>
          <w:rFonts w:ascii="Calibri" w:hAnsi="Calibri" w:cs="Calibri"/>
          <w:szCs w:val="22"/>
        </w:rPr>
        <w:t>;</w:t>
      </w:r>
    </w:p>
    <w:p w14:paraId="7820287E" w14:textId="77777777" w:rsidR="00A84DCE" w:rsidRPr="00AF07D9" w:rsidRDefault="00A84DCE" w:rsidP="00A84DCE">
      <w:pPr>
        <w:numPr>
          <w:ilvl w:val="0"/>
          <w:numId w:val="7"/>
        </w:numPr>
        <w:tabs>
          <w:tab w:val="left" w:pos="284"/>
        </w:tabs>
        <w:contextualSpacing/>
        <w:outlineLvl w:val="0"/>
        <w:rPr>
          <w:rFonts w:ascii="Calibri" w:hAnsi="Calibri" w:cs="Calibri"/>
          <w:szCs w:val="22"/>
        </w:rPr>
      </w:pPr>
      <w:r w:rsidRPr="00AF07D9">
        <w:rPr>
          <w:rFonts w:ascii="Calibri" w:hAnsi="Calibri" w:cs="Calibri"/>
          <w:szCs w:val="22"/>
        </w:rPr>
        <w:t>Izvedba podporne konstrukcije za centriranje stebra</w:t>
      </w:r>
      <w:r>
        <w:rPr>
          <w:rFonts w:ascii="Calibri" w:hAnsi="Calibri" w:cs="Calibri"/>
          <w:szCs w:val="22"/>
        </w:rPr>
        <w:t>;</w:t>
      </w:r>
    </w:p>
    <w:p w14:paraId="04BE6842" w14:textId="77777777" w:rsidR="00A84DCE" w:rsidRPr="00AF07D9" w:rsidRDefault="00A84DCE" w:rsidP="00A84DCE">
      <w:pPr>
        <w:numPr>
          <w:ilvl w:val="0"/>
          <w:numId w:val="7"/>
        </w:numPr>
        <w:tabs>
          <w:tab w:val="left" w:pos="284"/>
        </w:tabs>
        <w:contextualSpacing/>
        <w:outlineLvl w:val="0"/>
        <w:rPr>
          <w:rFonts w:ascii="Calibri" w:hAnsi="Calibri" w:cs="Calibri"/>
          <w:szCs w:val="22"/>
        </w:rPr>
      </w:pPr>
      <w:r w:rsidRPr="00AF07D9">
        <w:rPr>
          <w:rFonts w:ascii="Calibri" w:hAnsi="Calibri" w:cs="Calibri"/>
          <w:szCs w:val="22"/>
        </w:rPr>
        <w:t>Vstavitev distančnikov med sosednjima stebroma za točno smerno in višinsko postavitev</w:t>
      </w:r>
    </w:p>
    <w:p w14:paraId="17B25078" w14:textId="77777777" w:rsidR="00A84DCE" w:rsidRPr="00AF07D9" w:rsidRDefault="00A84DCE" w:rsidP="00A84DCE">
      <w:pPr>
        <w:numPr>
          <w:ilvl w:val="0"/>
          <w:numId w:val="7"/>
        </w:numPr>
        <w:tabs>
          <w:tab w:val="left" w:pos="284"/>
        </w:tabs>
        <w:contextualSpacing/>
        <w:outlineLvl w:val="0"/>
        <w:rPr>
          <w:rFonts w:ascii="Calibri" w:hAnsi="Calibri" w:cs="Calibri"/>
          <w:szCs w:val="22"/>
        </w:rPr>
      </w:pPr>
      <w:r w:rsidRPr="00AF07D9">
        <w:rPr>
          <w:rFonts w:ascii="Calibri" w:hAnsi="Calibri" w:cs="Calibri"/>
          <w:szCs w:val="22"/>
        </w:rPr>
        <w:t>Čiščenje območja vgradnje stebra v pilot</w:t>
      </w:r>
      <w:r>
        <w:rPr>
          <w:rFonts w:ascii="Calibri" w:hAnsi="Calibri" w:cs="Calibri"/>
          <w:szCs w:val="22"/>
        </w:rPr>
        <w:t>;</w:t>
      </w:r>
    </w:p>
    <w:p w14:paraId="2EC5D0AE" w14:textId="77777777" w:rsidR="00A84DCE" w:rsidRPr="00AF07D9" w:rsidRDefault="00A84DCE" w:rsidP="00A84DCE">
      <w:pPr>
        <w:numPr>
          <w:ilvl w:val="0"/>
          <w:numId w:val="7"/>
        </w:numPr>
        <w:tabs>
          <w:tab w:val="left" w:pos="284"/>
        </w:tabs>
        <w:contextualSpacing/>
        <w:outlineLvl w:val="0"/>
        <w:rPr>
          <w:rFonts w:ascii="Calibri" w:hAnsi="Calibri" w:cs="Calibri"/>
          <w:szCs w:val="22"/>
        </w:rPr>
      </w:pPr>
      <w:r w:rsidRPr="00AF07D9">
        <w:rPr>
          <w:rFonts w:ascii="Calibri" w:hAnsi="Calibri" w:cs="Calibri"/>
          <w:szCs w:val="22"/>
        </w:rPr>
        <w:t>Dovoz in utrjevanje nasipa z zemljino izkopa v slojih po 25 cm</w:t>
      </w:r>
      <w:r>
        <w:rPr>
          <w:rFonts w:ascii="Calibri" w:hAnsi="Calibri" w:cs="Calibri"/>
          <w:szCs w:val="22"/>
        </w:rPr>
        <w:t>;</w:t>
      </w:r>
    </w:p>
    <w:p w14:paraId="75E368D1" w14:textId="77777777" w:rsidR="00A84DCE" w:rsidRPr="00AF07D9" w:rsidRDefault="00A84DCE" w:rsidP="00A84DCE">
      <w:pPr>
        <w:numPr>
          <w:ilvl w:val="0"/>
          <w:numId w:val="7"/>
        </w:numPr>
        <w:tabs>
          <w:tab w:val="left" w:pos="284"/>
        </w:tabs>
        <w:contextualSpacing/>
        <w:outlineLvl w:val="0"/>
        <w:rPr>
          <w:rFonts w:ascii="Calibri" w:hAnsi="Calibri" w:cs="Calibri"/>
          <w:szCs w:val="22"/>
        </w:rPr>
      </w:pPr>
      <w:bookmarkStart w:id="2" w:name="_Hlk94875883"/>
      <w:r w:rsidRPr="00AF07D9">
        <w:rPr>
          <w:rFonts w:ascii="Calibri" w:hAnsi="Calibri" w:cs="Calibri"/>
          <w:szCs w:val="22"/>
        </w:rPr>
        <w:t>Montaž</w:t>
      </w:r>
      <w:r>
        <w:rPr>
          <w:rFonts w:ascii="Calibri" w:hAnsi="Calibri" w:cs="Calibri"/>
          <w:szCs w:val="22"/>
        </w:rPr>
        <w:t>a</w:t>
      </w:r>
      <w:r w:rsidRPr="00AF07D9">
        <w:rPr>
          <w:rFonts w:ascii="Calibri" w:hAnsi="Calibri" w:cs="Calibri"/>
          <w:szCs w:val="22"/>
        </w:rPr>
        <w:t xml:space="preserve"> AB grede</w:t>
      </w:r>
      <w:r>
        <w:rPr>
          <w:rFonts w:ascii="Calibri" w:hAnsi="Calibri" w:cs="Calibri"/>
          <w:szCs w:val="22"/>
        </w:rPr>
        <w:t>;</w:t>
      </w:r>
    </w:p>
    <w:p w14:paraId="30391050" w14:textId="77777777" w:rsidR="00A84DCE" w:rsidRDefault="00A84DCE" w:rsidP="00A84DCE">
      <w:pPr>
        <w:numPr>
          <w:ilvl w:val="0"/>
          <w:numId w:val="7"/>
        </w:numPr>
        <w:tabs>
          <w:tab w:val="left" w:pos="284"/>
        </w:tabs>
        <w:contextualSpacing/>
        <w:outlineLvl w:val="0"/>
        <w:rPr>
          <w:rFonts w:ascii="Calibri" w:hAnsi="Calibri" w:cs="Calibri"/>
          <w:szCs w:val="22"/>
        </w:rPr>
      </w:pPr>
      <w:r w:rsidRPr="00AF07D9">
        <w:rPr>
          <w:rFonts w:ascii="Calibri" w:hAnsi="Calibri" w:cs="Calibri"/>
          <w:szCs w:val="22"/>
        </w:rPr>
        <w:t>Montaž</w:t>
      </w:r>
      <w:r>
        <w:rPr>
          <w:rFonts w:ascii="Calibri" w:hAnsi="Calibri" w:cs="Calibri"/>
          <w:szCs w:val="22"/>
        </w:rPr>
        <w:t>a</w:t>
      </w:r>
      <w:r w:rsidRPr="00AF07D9">
        <w:rPr>
          <w:rFonts w:ascii="Calibri" w:hAnsi="Calibri" w:cs="Calibri"/>
          <w:szCs w:val="22"/>
        </w:rPr>
        <w:t xml:space="preserve"> absorpcijskih betonskih panelov ali transparentnih panelov</w:t>
      </w:r>
      <w:r>
        <w:rPr>
          <w:rFonts w:ascii="Calibri" w:hAnsi="Calibri" w:cs="Calibri"/>
          <w:szCs w:val="22"/>
        </w:rPr>
        <w:t>.</w:t>
      </w:r>
    </w:p>
    <w:bookmarkEnd w:id="2"/>
    <w:p w14:paraId="1833A69B" w14:textId="77777777" w:rsidR="00A84DCE" w:rsidRDefault="00A84DCE" w:rsidP="00A84DCE">
      <w:pPr>
        <w:tabs>
          <w:tab w:val="left" w:pos="284"/>
        </w:tabs>
        <w:outlineLvl w:val="0"/>
        <w:rPr>
          <w:rFonts w:ascii="Calibri" w:hAnsi="Calibri" w:cs="Calibri"/>
          <w:szCs w:val="22"/>
        </w:rPr>
      </w:pPr>
    </w:p>
    <w:p w14:paraId="108B3E1C" w14:textId="77777777" w:rsidR="00A84DCE" w:rsidRPr="009538C9" w:rsidRDefault="00A84DCE" w:rsidP="00A84DCE">
      <w:pPr>
        <w:tabs>
          <w:tab w:val="left" w:pos="284"/>
        </w:tabs>
        <w:outlineLvl w:val="0"/>
        <w:rPr>
          <w:rFonts w:ascii="Calibri" w:hAnsi="Calibri" w:cs="Calibri"/>
          <w:szCs w:val="22"/>
        </w:rPr>
      </w:pPr>
      <w:r w:rsidRPr="009538C9">
        <w:rPr>
          <w:rFonts w:ascii="Calibri" w:hAnsi="Calibri" w:cs="Calibri"/>
          <w:szCs w:val="22"/>
        </w:rPr>
        <w:t xml:space="preserve">Protihrupna ograja na </w:t>
      </w:r>
      <w:r>
        <w:rPr>
          <w:rFonts w:ascii="Calibri" w:hAnsi="Calibri" w:cs="Calibri"/>
          <w:szCs w:val="22"/>
        </w:rPr>
        <w:t>nasipu</w:t>
      </w:r>
      <w:r w:rsidRPr="009538C9">
        <w:rPr>
          <w:rFonts w:ascii="Calibri" w:hAnsi="Calibri" w:cs="Calibri"/>
          <w:szCs w:val="22"/>
        </w:rPr>
        <w:t xml:space="preserve"> se nahaja </w:t>
      </w:r>
      <w:r>
        <w:rPr>
          <w:rFonts w:ascii="Calibri" w:hAnsi="Calibri" w:cs="Calibri"/>
          <w:szCs w:val="22"/>
        </w:rPr>
        <w:t>med</w:t>
      </w:r>
      <w:r>
        <w:rPr>
          <w:rFonts w:ascii="Calibri" w:eastAsia="Calibri" w:hAnsi="Calibri"/>
        </w:rPr>
        <w:t xml:space="preserve"> km </w:t>
      </w:r>
      <w:r>
        <w:rPr>
          <w:rFonts w:ascii="Calibri" w:hAnsi="Calibri"/>
          <w:szCs w:val="22"/>
        </w:rPr>
        <w:t>2</w:t>
      </w:r>
      <w:r w:rsidRPr="00BB43E6">
        <w:rPr>
          <w:rFonts w:ascii="Calibri" w:hAnsi="Calibri"/>
          <w:szCs w:val="22"/>
        </w:rPr>
        <w:t>+</w:t>
      </w:r>
      <w:r>
        <w:rPr>
          <w:rFonts w:ascii="Calibri" w:hAnsi="Calibri"/>
          <w:szCs w:val="22"/>
        </w:rPr>
        <w:t>310</w:t>
      </w:r>
      <w:r w:rsidRPr="00BB43E6">
        <w:rPr>
          <w:rFonts w:ascii="Calibri" w:hAnsi="Calibri"/>
          <w:szCs w:val="22"/>
        </w:rPr>
        <w:t xml:space="preserve">,00 </w:t>
      </w:r>
      <w:r>
        <w:rPr>
          <w:rFonts w:ascii="Calibri" w:hAnsi="Calibri"/>
          <w:szCs w:val="22"/>
        </w:rPr>
        <w:t>in km 2</w:t>
      </w:r>
      <w:r w:rsidRPr="00BB43E6">
        <w:rPr>
          <w:rFonts w:ascii="Calibri" w:hAnsi="Calibri"/>
          <w:szCs w:val="22"/>
        </w:rPr>
        <w:t>+</w:t>
      </w:r>
      <w:r>
        <w:rPr>
          <w:rFonts w:ascii="Calibri" w:hAnsi="Calibri"/>
          <w:szCs w:val="22"/>
        </w:rPr>
        <w:t>422,96</w:t>
      </w:r>
      <w:r w:rsidRPr="009538C9">
        <w:rPr>
          <w:rFonts w:ascii="Calibri" w:hAnsi="Calibri" w:cs="Calibri"/>
          <w:szCs w:val="22"/>
        </w:rPr>
        <w:t xml:space="preserve"> in je zasnovana kot konstrukcija sestavljena iz vtisnjenega cevnega pilota fi 508 mm ter jeklene vertikalne nosilne konstrukcije. Višinsko se protihrupna ograja zvezno prilagaja in sledi liniji brežine. Med stebre oziroma v utore v stebrih se vstavijo montažne AB grede ter absorpcijski betonski</w:t>
      </w:r>
      <w:r>
        <w:rPr>
          <w:rFonts w:ascii="Calibri" w:hAnsi="Calibri" w:cs="Calibri"/>
          <w:szCs w:val="22"/>
        </w:rPr>
        <w:t xml:space="preserve"> oz. </w:t>
      </w:r>
      <w:r w:rsidRPr="009538C9">
        <w:rPr>
          <w:rFonts w:ascii="Calibri" w:hAnsi="Calibri" w:cs="Calibri"/>
          <w:szCs w:val="22"/>
        </w:rPr>
        <w:t xml:space="preserve">transparentni paneli. </w:t>
      </w:r>
    </w:p>
    <w:p w14:paraId="48DA7BAF" w14:textId="77777777" w:rsidR="00A84DCE" w:rsidRDefault="00A84DCE" w:rsidP="00A84DCE">
      <w:pPr>
        <w:pStyle w:val="EurostileT11"/>
        <w:spacing w:before="60" w:after="60"/>
        <w:rPr>
          <w:rFonts w:ascii="Calibri" w:hAnsi="Calibri"/>
          <w:szCs w:val="22"/>
        </w:rPr>
      </w:pPr>
      <w:r>
        <w:rPr>
          <w:rFonts w:ascii="Calibri" w:hAnsi="Calibri"/>
          <w:szCs w:val="22"/>
        </w:rPr>
        <w:t>Vsi piloti imajo dolžino 3,00 m.</w:t>
      </w:r>
    </w:p>
    <w:p w14:paraId="00C7B54E" w14:textId="77777777" w:rsidR="00A84DCE" w:rsidRPr="009538C9" w:rsidRDefault="00A84DCE" w:rsidP="00A84DCE">
      <w:pPr>
        <w:pStyle w:val="EurostileT11"/>
        <w:spacing w:before="60" w:after="60"/>
        <w:rPr>
          <w:rFonts w:ascii="Calibri" w:hAnsi="Calibri"/>
          <w:szCs w:val="22"/>
        </w:rPr>
      </w:pPr>
      <w:r w:rsidRPr="009538C9">
        <w:rPr>
          <w:rFonts w:ascii="Calibri" w:hAnsi="Calibri"/>
          <w:szCs w:val="22"/>
        </w:rPr>
        <w:t xml:space="preserve">Jekleni nosilni stebri </w:t>
      </w:r>
      <w:r>
        <w:rPr>
          <w:rFonts w:ascii="Calibri" w:hAnsi="Calibri"/>
          <w:szCs w:val="22"/>
        </w:rPr>
        <w:t xml:space="preserve">so </w:t>
      </w:r>
      <w:r w:rsidRPr="009538C9">
        <w:rPr>
          <w:rFonts w:ascii="Calibri" w:hAnsi="Calibri"/>
          <w:szCs w:val="22"/>
        </w:rPr>
        <w:t>iz profilov HE</w:t>
      </w:r>
      <w:r>
        <w:rPr>
          <w:rFonts w:ascii="Calibri" w:hAnsi="Calibri"/>
          <w:szCs w:val="22"/>
        </w:rPr>
        <w:t>A 160</w:t>
      </w:r>
      <w:r w:rsidRPr="009538C9">
        <w:rPr>
          <w:rFonts w:ascii="Calibri" w:hAnsi="Calibri"/>
          <w:szCs w:val="22"/>
        </w:rPr>
        <w:t xml:space="preserve">. Kvaliteta jekla je S235JR. Dolžina jeklenih nosilnih stebrov </w:t>
      </w:r>
      <w:r>
        <w:rPr>
          <w:rFonts w:ascii="Calibri" w:hAnsi="Calibri"/>
          <w:szCs w:val="22"/>
        </w:rPr>
        <w:t>se giblje</w:t>
      </w:r>
      <w:r w:rsidRPr="009538C9">
        <w:rPr>
          <w:rFonts w:ascii="Calibri" w:hAnsi="Calibri"/>
          <w:szCs w:val="22"/>
        </w:rPr>
        <w:t xml:space="preserve"> </w:t>
      </w:r>
      <w:r>
        <w:rPr>
          <w:rFonts w:ascii="Calibri" w:hAnsi="Calibri"/>
          <w:szCs w:val="22"/>
        </w:rPr>
        <w:t>med 3,90 in 4,20 m</w:t>
      </w:r>
      <w:r w:rsidRPr="009538C9">
        <w:rPr>
          <w:rFonts w:ascii="Calibri" w:hAnsi="Calibri"/>
          <w:szCs w:val="22"/>
        </w:rPr>
        <w:t xml:space="preserve">. Steber </w:t>
      </w:r>
      <w:r>
        <w:rPr>
          <w:rFonts w:ascii="Calibri" w:hAnsi="Calibri"/>
          <w:szCs w:val="22"/>
        </w:rPr>
        <w:t>je vpet</w:t>
      </w:r>
      <w:r w:rsidRPr="009538C9">
        <w:rPr>
          <w:rFonts w:ascii="Calibri" w:hAnsi="Calibri"/>
          <w:szCs w:val="22"/>
        </w:rPr>
        <w:t xml:space="preserve"> v jekleni pilot </w:t>
      </w:r>
      <w:r>
        <w:rPr>
          <w:rFonts w:ascii="Calibri" w:hAnsi="Calibri"/>
          <w:szCs w:val="22"/>
        </w:rPr>
        <w:t xml:space="preserve">v dolžini </w:t>
      </w:r>
      <w:r w:rsidRPr="009538C9">
        <w:rPr>
          <w:rFonts w:ascii="Calibri" w:hAnsi="Calibri"/>
          <w:szCs w:val="22"/>
        </w:rPr>
        <w:t>0,80 m.</w:t>
      </w:r>
    </w:p>
    <w:p w14:paraId="088324D1" w14:textId="77777777" w:rsidR="00A84DCE" w:rsidRPr="001E6BE9" w:rsidRDefault="00A84DCE" w:rsidP="00A84DCE">
      <w:pPr>
        <w:pStyle w:val="EurostileT11"/>
        <w:spacing w:before="60" w:after="60"/>
        <w:rPr>
          <w:rFonts w:ascii="Calibri" w:hAnsi="Calibri"/>
          <w:szCs w:val="22"/>
        </w:rPr>
      </w:pPr>
      <w:r w:rsidRPr="009538C9">
        <w:rPr>
          <w:rFonts w:ascii="Calibri" w:hAnsi="Calibri"/>
          <w:szCs w:val="22"/>
        </w:rPr>
        <w:t>Vsi jekleni elementi</w:t>
      </w:r>
      <w:r>
        <w:rPr>
          <w:rFonts w:ascii="Calibri" w:hAnsi="Calibri"/>
          <w:szCs w:val="22"/>
        </w:rPr>
        <w:t xml:space="preserve"> </w:t>
      </w:r>
      <w:r w:rsidRPr="009538C9">
        <w:rPr>
          <w:rFonts w:ascii="Calibri" w:hAnsi="Calibri"/>
          <w:szCs w:val="22"/>
        </w:rPr>
        <w:t xml:space="preserve">ter </w:t>
      </w:r>
      <w:proofErr w:type="spellStart"/>
      <w:r w:rsidRPr="009538C9">
        <w:rPr>
          <w:rFonts w:ascii="Calibri" w:hAnsi="Calibri"/>
          <w:szCs w:val="22"/>
        </w:rPr>
        <w:t>varjenci</w:t>
      </w:r>
      <w:proofErr w:type="spellEnd"/>
      <w:r w:rsidRPr="009538C9">
        <w:rPr>
          <w:rFonts w:ascii="Calibri" w:hAnsi="Calibri"/>
          <w:szCs w:val="22"/>
        </w:rPr>
        <w:t xml:space="preserve"> in spojni material so vroče cinkani z debelino sloja cinka min. 0.076 mm </w:t>
      </w:r>
      <w:r w:rsidRPr="009538C9">
        <w:rPr>
          <w:rFonts w:ascii="Calibri" w:hAnsi="Calibri"/>
          <w:szCs w:val="22"/>
        </w:rPr>
        <w:lastRenderedPageBreak/>
        <w:t xml:space="preserve">oziroma povprečnim nanosom 0,086 mm z upoštevanjem standardov SIST EN 1461 in SIST EN </w:t>
      </w:r>
      <w:r w:rsidRPr="001E6BE9">
        <w:rPr>
          <w:rFonts w:ascii="Calibri" w:hAnsi="Calibri"/>
          <w:szCs w:val="22"/>
        </w:rPr>
        <w:t>14731.</w:t>
      </w:r>
    </w:p>
    <w:p w14:paraId="2A28113D" w14:textId="77777777" w:rsidR="00A84DCE" w:rsidRPr="001E6BE9" w:rsidRDefault="00A84DCE" w:rsidP="00A84DCE">
      <w:pPr>
        <w:tabs>
          <w:tab w:val="left" w:pos="284"/>
        </w:tabs>
        <w:outlineLvl w:val="0"/>
        <w:rPr>
          <w:rFonts w:ascii="Calibri" w:hAnsi="Calibri" w:cs="Calibri"/>
          <w:szCs w:val="22"/>
        </w:rPr>
      </w:pPr>
      <w:r w:rsidRPr="001E6BE9">
        <w:rPr>
          <w:rFonts w:ascii="Calibri" w:hAnsi="Calibri" w:cs="Calibri"/>
          <w:szCs w:val="22"/>
        </w:rPr>
        <w:t xml:space="preserve">Vsi montažni elementi PHO so v celoti izdelani v delavnici, dostavljeni na teren in montirani na svoje pozicije. </w:t>
      </w:r>
      <w:proofErr w:type="spellStart"/>
      <w:r w:rsidRPr="001E6BE9">
        <w:rPr>
          <w:rFonts w:ascii="Calibri" w:hAnsi="Calibri" w:cs="Calibri"/>
          <w:szCs w:val="22"/>
        </w:rPr>
        <w:t>Stikovanje</w:t>
      </w:r>
      <w:proofErr w:type="spellEnd"/>
      <w:r w:rsidRPr="001E6BE9">
        <w:rPr>
          <w:rFonts w:ascii="Calibri" w:hAnsi="Calibri" w:cs="Calibri"/>
          <w:szCs w:val="22"/>
        </w:rPr>
        <w:t xml:space="preserve"> betonskih elementov in panelov se izvede preko </w:t>
      </w:r>
      <w:proofErr w:type="spellStart"/>
      <w:r w:rsidRPr="001E6BE9">
        <w:rPr>
          <w:rFonts w:ascii="Calibri" w:hAnsi="Calibri" w:cs="Calibri"/>
          <w:szCs w:val="22"/>
        </w:rPr>
        <w:t>neoprenskih</w:t>
      </w:r>
      <w:proofErr w:type="spellEnd"/>
      <w:r w:rsidRPr="001E6BE9">
        <w:rPr>
          <w:rFonts w:ascii="Calibri" w:hAnsi="Calibri" w:cs="Calibri"/>
          <w:szCs w:val="22"/>
        </w:rPr>
        <w:t xml:space="preserve"> in EPDM tesnilnih elementov Protihrupna ograja mora zagotavljati izolacijo zvoka za razred B3 (več kot 25 </w:t>
      </w:r>
      <w:proofErr w:type="spellStart"/>
      <w:r w:rsidRPr="001E6BE9">
        <w:rPr>
          <w:rFonts w:ascii="Calibri" w:hAnsi="Calibri" w:cs="Calibri"/>
          <w:szCs w:val="22"/>
        </w:rPr>
        <w:t>dB</w:t>
      </w:r>
      <w:proofErr w:type="spellEnd"/>
      <w:r w:rsidRPr="001E6BE9">
        <w:rPr>
          <w:rFonts w:ascii="Calibri" w:hAnsi="Calibri" w:cs="Calibri"/>
          <w:szCs w:val="22"/>
        </w:rPr>
        <w:t xml:space="preserve">(A)) in absorpcijo zvoka za razred A3 (od 8 do 11 </w:t>
      </w:r>
      <w:proofErr w:type="spellStart"/>
      <w:r w:rsidRPr="001E6BE9">
        <w:rPr>
          <w:rFonts w:ascii="Calibri" w:hAnsi="Calibri" w:cs="Calibri"/>
          <w:szCs w:val="22"/>
        </w:rPr>
        <w:t>dB</w:t>
      </w:r>
      <w:proofErr w:type="spellEnd"/>
      <w:r w:rsidRPr="001E6BE9">
        <w:rPr>
          <w:rFonts w:ascii="Calibri" w:hAnsi="Calibri" w:cs="Calibri"/>
          <w:szCs w:val="22"/>
        </w:rPr>
        <w:t xml:space="preserve">(A)). </w:t>
      </w:r>
    </w:p>
    <w:p w14:paraId="5E2A0FB0" w14:textId="77777777" w:rsidR="00A84DCE" w:rsidRPr="001E6BE9" w:rsidRDefault="00A84DCE" w:rsidP="00A84DCE">
      <w:pPr>
        <w:tabs>
          <w:tab w:val="left" w:pos="284"/>
        </w:tabs>
        <w:outlineLvl w:val="0"/>
        <w:rPr>
          <w:rFonts w:ascii="Calibri" w:hAnsi="Calibri" w:cs="Calibri"/>
          <w:szCs w:val="22"/>
        </w:rPr>
      </w:pPr>
      <w:r w:rsidRPr="001E6BE9">
        <w:rPr>
          <w:rFonts w:ascii="Calibri" w:hAnsi="Calibri" w:cs="Calibri"/>
          <w:szCs w:val="22"/>
        </w:rPr>
        <w:t xml:space="preserve">Betonske parapetne grede, ki se montirajo nad piloti, morajo biti s spodnjem delu zasute z zemljino v minimalni višini 20 cm. </w:t>
      </w:r>
    </w:p>
    <w:p w14:paraId="0EA8AFD0" w14:textId="77777777" w:rsidR="00A84DCE" w:rsidRPr="001E6BE9" w:rsidRDefault="00A84DCE" w:rsidP="00A84DCE">
      <w:pPr>
        <w:tabs>
          <w:tab w:val="left" w:pos="284"/>
        </w:tabs>
        <w:outlineLvl w:val="0"/>
        <w:rPr>
          <w:rFonts w:ascii="Calibri" w:hAnsi="Calibri" w:cs="Calibri"/>
          <w:szCs w:val="22"/>
        </w:rPr>
      </w:pPr>
    </w:p>
    <w:p w14:paraId="786D8AB0" w14:textId="77777777" w:rsidR="00A84DCE" w:rsidRPr="001E6BE9" w:rsidRDefault="00A84DCE" w:rsidP="00A84DCE">
      <w:pPr>
        <w:tabs>
          <w:tab w:val="left" w:pos="284"/>
        </w:tabs>
        <w:outlineLvl w:val="0"/>
        <w:rPr>
          <w:rFonts w:ascii="Calibri" w:hAnsi="Calibri" w:cs="Calibri"/>
          <w:b/>
          <w:bCs/>
          <w:szCs w:val="22"/>
        </w:rPr>
      </w:pPr>
      <w:r w:rsidRPr="001E6BE9">
        <w:rPr>
          <w:rFonts w:ascii="Calibri" w:hAnsi="Calibri" w:cs="Calibri"/>
          <w:b/>
          <w:bCs/>
          <w:szCs w:val="22"/>
        </w:rPr>
        <w:t>Posebna pozornost je potrebna pri izvedbi protihrupne ograje preko obstoječega objekta nad Hočkim potokom. Vtiskanje jeklenih cevi se izvede izven območja objekta (zaradi tega je predvidena razdalja med pilotoma 6 m). AB gredo je treba izvesti na licu mesta.</w:t>
      </w:r>
    </w:p>
    <w:p w14:paraId="1D6E70C2" w14:textId="77777777" w:rsidR="00A84DCE" w:rsidRPr="001E6BE9" w:rsidRDefault="00A84DCE" w:rsidP="00A84DCE">
      <w:pPr>
        <w:tabs>
          <w:tab w:val="left" w:pos="284"/>
        </w:tabs>
        <w:outlineLvl w:val="0"/>
        <w:rPr>
          <w:rFonts w:ascii="Calibri" w:hAnsi="Calibri" w:cs="Calibri"/>
          <w:szCs w:val="22"/>
        </w:rPr>
      </w:pPr>
    </w:p>
    <w:p w14:paraId="30E88ED4" w14:textId="77777777" w:rsidR="00A84DCE" w:rsidRDefault="00A84DCE" w:rsidP="00A84DCE">
      <w:pPr>
        <w:tabs>
          <w:tab w:val="left" w:pos="284"/>
        </w:tabs>
        <w:outlineLvl w:val="0"/>
        <w:rPr>
          <w:rFonts w:ascii="Calibri" w:hAnsi="Calibri" w:cs="Calibri"/>
          <w:szCs w:val="22"/>
        </w:rPr>
      </w:pPr>
      <w:r w:rsidRPr="001E6BE9">
        <w:rPr>
          <w:rFonts w:ascii="Calibri" w:hAnsi="Calibri" w:cs="Calibri"/>
          <w:szCs w:val="22"/>
        </w:rPr>
        <w:t>Zaledje protihrupnih ograj se zasadi po načrtu zasaditve. Predvideno je, da se protihrupne ograje v zaledju čim bolj obrastejo, da se zmanjšajo možnosti erozije nasipa ter da so iz zaledja čim manj</w:t>
      </w:r>
      <w:r w:rsidRPr="009538C9">
        <w:rPr>
          <w:rFonts w:ascii="Calibri" w:hAnsi="Calibri" w:cs="Calibri"/>
          <w:szCs w:val="22"/>
        </w:rPr>
        <w:t xml:space="preserve"> izstopajoče ter vizualno nemoteče za stanovalce. Posebno pozorno se uredijo zasaditve začetkov in koncev protihrupnih ograj</w:t>
      </w:r>
      <w:r>
        <w:rPr>
          <w:rFonts w:ascii="Calibri" w:hAnsi="Calibri" w:cs="Calibri"/>
          <w:szCs w:val="22"/>
        </w:rPr>
        <w:t>.</w:t>
      </w:r>
    </w:p>
    <w:p w14:paraId="64BC3860" w14:textId="77777777" w:rsidR="00A84DCE" w:rsidRDefault="00A84DCE" w:rsidP="00A84DCE">
      <w:pPr>
        <w:tabs>
          <w:tab w:val="left" w:pos="284"/>
        </w:tabs>
        <w:outlineLvl w:val="0"/>
        <w:rPr>
          <w:rFonts w:ascii="Calibri" w:hAnsi="Calibri" w:cs="Calibri"/>
          <w:szCs w:val="22"/>
        </w:rPr>
      </w:pPr>
    </w:p>
    <w:p w14:paraId="23CBA127" w14:textId="77777777" w:rsidR="00A84DCE" w:rsidRPr="00D9390F" w:rsidRDefault="00A84DCE" w:rsidP="00A84DCE">
      <w:pPr>
        <w:pStyle w:val="Naslov1"/>
        <w:rPr>
          <w:i/>
        </w:rPr>
      </w:pPr>
      <w:r w:rsidRPr="00D9390F">
        <w:t>T.1.3</w:t>
      </w:r>
      <w:r w:rsidRPr="00D9390F">
        <w:tab/>
        <w:t>NAČIN VGRAJEVANJA IN KONTROLE VGRAJEVANIH MATERIALOV</w:t>
      </w:r>
    </w:p>
    <w:p w14:paraId="55F22CAF" w14:textId="77777777" w:rsidR="00A84DCE" w:rsidRPr="00B831D8" w:rsidRDefault="00A84DCE" w:rsidP="00A84DCE">
      <w:pPr>
        <w:rPr>
          <w:highlight w:val="yellow"/>
        </w:rPr>
      </w:pPr>
    </w:p>
    <w:p w14:paraId="46A91568" w14:textId="77777777" w:rsidR="00A84DCE" w:rsidRPr="00B831D8" w:rsidRDefault="00A84DCE" w:rsidP="00A84DCE">
      <w:pPr>
        <w:rPr>
          <w:rFonts w:ascii="Calibri" w:hAnsi="Calibri" w:cs="Calibri"/>
          <w:szCs w:val="22"/>
          <w:highlight w:val="yellow"/>
        </w:rPr>
      </w:pPr>
    </w:p>
    <w:p w14:paraId="5FA71CD5" w14:textId="77777777" w:rsidR="00A84DCE" w:rsidRPr="00D9390F" w:rsidRDefault="00A84DCE" w:rsidP="00A84DCE">
      <w:pPr>
        <w:rPr>
          <w:rFonts w:ascii="Calibri" w:hAnsi="Calibri"/>
          <w:szCs w:val="22"/>
        </w:rPr>
      </w:pPr>
      <w:r w:rsidRPr="00D9390F">
        <w:rPr>
          <w:rFonts w:ascii="Calibri" w:hAnsi="Calibri"/>
          <w:szCs w:val="22"/>
        </w:rPr>
        <w:t>Za kontrolo kvalitete vgrajenih materialov in izvedenih del morajo biti upoštevani naslednji kriteriji:</w:t>
      </w:r>
    </w:p>
    <w:p w14:paraId="290A005B" w14:textId="77777777" w:rsidR="00A84DCE" w:rsidRPr="00B831D8" w:rsidRDefault="00A84DCE" w:rsidP="00A84DCE">
      <w:pPr>
        <w:rPr>
          <w:rFonts w:ascii="Calibri" w:hAnsi="Calibri"/>
          <w:szCs w:val="22"/>
          <w:highlight w:val="yellow"/>
        </w:rPr>
      </w:pPr>
    </w:p>
    <w:p w14:paraId="7FBC68E3" w14:textId="77777777" w:rsidR="00A84DCE" w:rsidRPr="00D9390F" w:rsidRDefault="00A84DCE" w:rsidP="00A84DCE">
      <w:pPr>
        <w:rPr>
          <w:rFonts w:ascii="Calibri" w:hAnsi="Calibri"/>
          <w:szCs w:val="22"/>
        </w:rPr>
      </w:pPr>
      <w:r w:rsidRPr="00D9390F">
        <w:rPr>
          <w:rFonts w:ascii="Calibri" w:hAnsi="Calibri"/>
          <w:szCs w:val="22"/>
        </w:rPr>
        <w:t>Dobavljeni materiali morajo imeti poleg predpisanih izjav o ustreznosti dobavitelja CE (</w:t>
      </w:r>
      <w:proofErr w:type="spellStart"/>
      <w:r w:rsidRPr="00D9390F">
        <w:rPr>
          <w:rFonts w:ascii="Calibri" w:hAnsi="Calibri" w:cs="Arial"/>
          <w:bCs/>
          <w:szCs w:val="22"/>
        </w:rPr>
        <w:t>Conformité</w:t>
      </w:r>
      <w:proofErr w:type="spellEnd"/>
      <w:r w:rsidRPr="00D9390F">
        <w:rPr>
          <w:rFonts w:ascii="Calibri" w:hAnsi="Calibri" w:cs="Arial"/>
          <w:bCs/>
          <w:szCs w:val="22"/>
        </w:rPr>
        <w:t xml:space="preserve"> </w:t>
      </w:r>
      <w:proofErr w:type="spellStart"/>
      <w:r w:rsidRPr="00D9390F">
        <w:rPr>
          <w:rFonts w:ascii="Calibri" w:hAnsi="Calibri" w:cs="Arial"/>
          <w:bCs/>
          <w:szCs w:val="22"/>
        </w:rPr>
        <w:t>Européene</w:t>
      </w:r>
      <w:proofErr w:type="spellEnd"/>
      <w:r w:rsidRPr="00D9390F">
        <w:rPr>
          <w:rFonts w:ascii="Calibri" w:hAnsi="Calibri" w:cs="Arial"/>
          <w:bCs/>
          <w:szCs w:val="22"/>
        </w:rPr>
        <w:t>) ali spričevalo o skladnosti</w:t>
      </w:r>
      <w:r w:rsidRPr="00D9390F">
        <w:rPr>
          <w:rFonts w:ascii="Calibri" w:hAnsi="Calibri"/>
          <w:szCs w:val="22"/>
        </w:rPr>
        <w:t>, ki garantira za kvaliteto dobave, še dokazila o ustreznosti, ki jih izda pooblaščena institucija EU za izdajanje certifikatov in njena nostrifikacija s strani pooblaščene institucije v RS. Poleg posameznih sestavnih materialov je potrebno izvesti testiranje konstrukcije kot celote za kar mora izvajalec narediti testna polja, ki se izdelajo v okviru tehnološkega elaborata izvajalca del. Izvajalec del je po izvedbi dolžan predložiti izjavo o lastnostih ograje kot celote (</w:t>
      </w:r>
      <w:proofErr w:type="spellStart"/>
      <w:r w:rsidRPr="00D9390F">
        <w:rPr>
          <w:rFonts w:ascii="Calibri" w:hAnsi="Calibri"/>
          <w:szCs w:val="22"/>
        </w:rPr>
        <w:t>DoP</w:t>
      </w:r>
      <w:proofErr w:type="spellEnd"/>
      <w:r w:rsidRPr="00D9390F">
        <w:rPr>
          <w:rFonts w:ascii="Calibri" w:hAnsi="Calibri"/>
          <w:szCs w:val="22"/>
        </w:rPr>
        <w:t>).</w:t>
      </w:r>
    </w:p>
    <w:p w14:paraId="7A10D7C1" w14:textId="77777777" w:rsidR="00A84DCE" w:rsidRPr="00B831D8" w:rsidRDefault="00A84DCE" w:rsidP="00A84DCE">
      <w:pPr>
        <w:rPr>
          <w:rFonts w:ascii="Calibri" w:hAnsi="Calibri"/>
          <w:szCs w:val="22"/>
          <w:highlight w:val="yellow"/>
        </w:rPr>
      </w:pPr>
    </w:p>
    <w:p w14:paraId="7331FABA" w14:textId="77777777" w:rsidR="00A84DCE" w:rsidRPr="00D9390F" w:rsidRDefault="00A84DCE" w:rsidP="00A84DCE">
      <w:pPr>
        <w:rPr>
          <w:rFonts w:ascii="Calibri" w:hAnsi="Calibri"/>
          <w:szCs w:val="22"/>
        </w:rPr>
      </w:pPr>
      <w:r w:rsidRPr="00D9390F">
        <w:rPr>
          <w:rFonts w:ascii="Calibri" w:hAnsi="Calibri"/>
          <w:szCs w:val="22"/>
        </w:rPr>
        <w:t xml:space="preserve">S projektom in splošnimi tehničnimi pogoji je predpisana zahtevana kvaliteta uporabljenih materialov. Zahtevana kvaliteta </w:t>
      </w:r>
      <w:proofErr w:type="spellStart"/>
      <w:r w:rsidRPr="00D9390F">
        <w:rPr>
          <w:rFonts w:ascii="Calibri" w:hAnsi="Calibri"/>
          <w:szCs w:val="22"/>
        </w:rPr>
        <w:t>prefabriciranih</w:t>
      </w:r>
      <w:proofErr w:type="spellEnd"/>
      <w:r w:rsidRPr="00D9390F">
        <w:rPr>
          <w:rFonts w:ascii="Calibri" w:hAnsi="Calibri"/>
          <w:szCs w:val="22"/>
        </w:rPr>
        <w:t xml:space="preserve"> protihrupnih elementov je predpisana v slovenskih standardih (poglavje T 1.3.2. - predpisi in standardi) za posamezne materiale in konstrukcije. </w:t>
      </w:r>
    </w:p>
    <w:p w14:paraId="5F6C95E6" w14:textId="77777777" w:rsidR="00A84DCE" w:rsidRPr="00D9390F" w:rsidRDefault="00A84DCE" w:rsidP="00A84DCE">
      <w:pPr>
        <w:rPr>
          <w:rFonts w:ascii="Calibri" w:hAnsi="Calibri"/>
          <w:szCs w:val="22"/>
        </w:rPr>
      </w:pPr>
    </w:p>
    <w:p w14:paraId="63BF7AC9" w14:textId="77777777" w:rsidR="00A84DCE" w:rsidRPr="00D9390F" w:rsidRDefault="00A84DCE" w:rsidP="00A84DCE">
      <w:pPr>
        <w:rPr>
          <w:rFonts w:ascii="Calibri" w:hAnsi="Calibri"/>
          <w:szCs w:val="22"/>
        </w:rPr>
      </w:pPr>
      <w:r w:rsidRPr="00D9390F">
        <w:rPr>
          <w:rFonts w:ascii="Calibri" w:hAnsi="Calibri"/>
          <w:szCs w:val="22"/>
        </w:rPr>
        <w:t>Upoštevane morajo biti zahteve smernic za načrtovanje, graditev in ohranitev konstrukcij za zaščito pred hrupom cestnega prometa (DARS 03/2003).</w:t>
      </w:r>
    </w:p>
    <w:p w14:paraId="43D64FE1" w14:textId="77777777" w:rsidR="00A84DCE" w:rsidRPr="00D9390F" w:rsidRDefault="00A84DCE" w:rsidP="00A84DCE">
      <w:pPr>
        <w:rPr>
          <w:rFonts w:ascii="Calibri" w:hAnsi="Calibri"/>
          <w:b/>
          <w:szCs w:val="22"/>
        </w:rPr>
      </w:pPr>
    </w:p>
    <w:p w14:paraId="0FC342EF" w14:textId="77777777" w:rsidR="00A84DCE" w:rsidRPr="00D9390F" w:rsidRDefault="00A84DCE" w:rsidP="00A84DCE">
      <w:pPr>
        <w:rPr>
          <w:rFonts w:ascii="Calibri" w:hAnsi="Calibri"/>
          <w:szCs w:val="22"/>
        </w:rPr>
      </w:pPr>
      <w:r w:rsidRPr="00D9390F">
        <w:rPr>
          <w:rFonts w:ascii="Calibri" w:hAnsi="Calibri"/>
          <w:szCs w:val="22"/>
        </w:rPr>
        <w:t>Za vsako vrsto materiala morajo biti predložena dokazila o doseganju naslednjih zahtev:</w:t>
      </w:r>
    </w:p>
    <w:p w14:paraId="50EB7648" w14:textId="77777777" w:rsidR="00A84DCE" w:rsidRPr="00D9390F" w:rsidRDefault="00A84DCE" w:rsidP="00A84DCE">
      <w:pPr>
        <w:rPr>
          <w:rFonts w:ascii="Calibri" w:hAnsi="Calibri"/>
          <w:b/>
          <w:szCs w:val="22"/>
        </w:rPr>
      </w:pPr>
    </w:p>
    <w:p w14:paraId="74258F7B" w14:textId="77777777" w:rsidR="00A84DCE" w:rsidRPr="00D9390F" w:rsidRDefault="00A84DCE" w:rsidP="00A84DCE">
      <w:pPr>
        <w:widowControl w:val="0"/>
        <w:numPr>
          <w:ilvl w:val="0"/>
          <w:numId w:val="3"/>
        </w:numPr>
        <w:tabs>
          <w:tab w:val="clear" w:pos="360"/>
        </w:tabs>
        <w:ind w:left="709" w:hanging="283"/>
        <w:rPr>
          <w:rFonts w:ascii="Calibri" w:hAnsi="Calibri"/>
          <w:szCs w:val="22"/>
        </w:rPr>
      </w:pPr>
      <w:r w:rsidRPr="00D9390F">
        <w:rPr>
          <w:rFonts w:ascii="Calibri" w:hAnsi="Calibri"/>
          <w:szCs w:val="22"/>
        </w:rPr>
        <w:t xml:space="preserve">Akustična absorpcija razreda A3 - od 8 do 11 </w:t>
      </w:r>
      <w:proofErr w:type="spellStart"/>
      <w:r w:rsidRPr="00D9390F">
        <w:rPr>
          <w:rFonts w:ascii="Calibri" w:hAnsi="Calibri"/>
          <w:szCs w:val="22"/>
        </w:rPr>
        <w:t>dB</w:t>
      </w:r>
      <w:proofErr w:type="spellEnd"/>
      <w:r w:rsidRPr="00D9390F">
        <w:rPr>
          <w:rFonts w:ascii="Calibri" w:hAnsi="Calibri"/>
          <w:szCs w:val="22"/>
        </w:rPr>
        <w:t xml:space="preserve">(A) po SIST EN 1793-1 </w:t>
      </w:r>
    </w:p>
    <w:p w14:paraId="5FFE4E07" w14:textId="77777777" w:rsidR="00A84DCE" w:rsidRPr="00D9390F" w:rsidRDefault="00A84DCE" w:rsidP="00A84DCE">
      <w:pPr>
        <w:widowControl w:val="0"/>
        <w:numPr>
          <w:ilvl w:val="0"/>
          <w:numId w:val="4"/>
        </w:numPr>
        <w:tabs>
          <w:tab w:val="clear" w:pos="360"/>
        </w:tabs>
        <w:ind w:left="709" w:hanging="283"/>
        <w:rPr>
          <w:rFonts w:ascii="Calibri" w:hAnsi="Calibri"/>
          <w:szCs w:val="22"/>
        </w:rPr>
      </w:pPr>
      <w:r w:rsidRPr="00D9390F">
        <w:rPr>
          <w:rFonts w:ascii="Calibri" w:hAnsi="Calibri"/>
          <w:szCs w:val="22"/>
        </w:rPr>
        <w:t xml:space="preserve">Akustična izolacija razreda B3 – nad 25 </w:t>
      </w:r>
      <w:proofErr w:type="spellStart"/>
      <w:r w:rsidRPr="00D9390F">
        <w:rPr>
          <w:rFonts w:ascii="Calibri" w:hAnsi="Calibri"/>
          <w:szCs w:val="22"/>
        </w:rPr>
        <w:t>dB</w:t>
      </w:r>
      <w:proofErr w:type="spellEnd"/>
      <w:r w:rsidRPr="00D9390F">
        <w:rPr>
          <w:rFonts w:ascii="Calibri" w:hAnsi="Calibri"/>
          <w:szCs w:val="22"/>
        </w:rPr>
        <w:t xml:space="preserve">(A) po 1793-2 </w:t>
      </w:r>
    </w:p>
    <w:p w14:paraId="3A04558F" w14:textId="77777777" w:rsidR="00A84DCE" w:rsidRPr="00D9390F" w:rsidRDefault="00A84DCE" w:rsidP="00A84DCE">
      <w:pPr>
        <w:widowControl w:val="0"/>
        <w:numPr>
          <w:ilvl w:val="0"/>
          <w:numId w:val="4"/>
        </w:numPr>
        <w:tabs>
          <w:tab w:val="clear" w:pos="360"/>
        </w:tabs>
        <w:ind w:left="709" w:hanging="283"/>
        <w:rPr>
          <w:rFonts w:ascii="Calibri" w:hAnsi="Calibri"/>
          <w:szCs w:val="22"/>
        </w:rPr>
      </w:pPr>
      <w:r w:rsidRPr="00D9390F">
        <w:rPr>
          <w:rFonts w:ascii="Calibri" w:hAnsi="Calibri"/>
          <w:szCs w:val="22"/>
        </w:rPr>
        <w:t>Mehanske karakteristike in zahteve stabilnosti po EN 1794-1: 2011</w:t>
      </w:r>
    </w:p>
    <w:p w14:paraId="535321D2" w14:textId="77777777" w:rsidR="00A84DCE" w:rsidRPr="00D9390F" w:rsidRDefault="00A84DCE" w:rsidP="00A84DCE">
      <w:pPr>
        <w:widowControl w:val="0"/>
        <w:numPr>
          <w:ilvl w:val="0"/>
          <w:numId w:val="4"/>
        </w:numPr>
        <w:tabs>
          <w:tab w:val="clear" w:pos="360"/>
        </w:tabs>
        <w:ind w:left="991" w:hanging="283"/>
        <w:rPr>
          <w:rFonts w:ascii="Calibri" w:hAnsi="Calibri"/>
          <w:szCs w:val="22"/>
        </w:rPr>
      </w:pPr>
      <w:r w:rsidRPr="00D9390F">
        <w:rPr>
          <w:rFonts w:ascii="Calibri" w:hAnsi="Calibri"/>
          <w:szCs w:val="22"/>
        </w:rPr>
        <w:t>Obremenitve vetra ; normativne 1.45 kN/m</w:t>
      </w:r>
      <w:r w:rsidRPr="00D9390F">
        <w:rPr>
          <w:rFonts w:ascii="Calibri" w:hAnsi="Calibri"/>
          <w:szCs w:val="22"/>
          <w:vertAlign w:val="superscript"/>
        </w:rPr>
        <w:t>2</w:t>
      </w:r>
      <w:r w:rsidRPr="00D9390F">
        <w:rPr>
          <w:rFonts w:ascii="Calibri" w:hAnsi="Calibri"/>
          <w:szCs w:val="22"/>
        </w:rPr>
        <w:t xml:space="preserve"> (dejanska </w:t>
      </w:r>
      <w:proofErr w:type="spellStart"/>
      <w:r w:rsidRPr="00D9390F">
        <w:rPr>
          <w:rFonts w:ascii="Calibri" w:hAnsi="Calibri"/>
          <w:szCs w:val="22"/>
        </w:rPr>
        <w:t>max</w:t>
      </w:r>
      <w:proofErr w:type="spellEnd"/>
      <w:r w:rsidRPr="00D9390F">
        <w:rPr>
          <w:rFonts w:ascii="Calibri" w:hAnsi="Calibri"/>
          <w:szCs w:val="22"/>
        </w:rPr>
        <w:t xml:space="preserve"> : 1.16 N/m</w:t>
      </w:r>
      <w:r w:rsidRPr="00D9390F">
        <w:rPr>
          <w:rFonts w:ascii="Calibri" w:hAnsi="Calibri"/>
          <w:szCs w:val="22"/>
          <w:vertAlign w:val="superscript"/>
        </w:rPr>
        <w:t>2</w:t>
      </w:r>
      <w:r w:rsidRPr="00D9390F">
        <w:rPr>
          <w:rFonts w:ascii="Calibri" w:hAnsi="Calibri"/>
          <w:szCs w:val="22"/>
        </w:rPr>
        <w:t>)</w:t>
      </w:r>
    </w:p>
    <w:p w14:paraId="37454B15" w14:textId="77777777" w:rsidR="00A84DCE" w:rsidRPr="00D9390F" w:rsidRDefault="00A84DCE" w:rsidP="00A84DCE">
      <w:pPr>
        <w:widowControl w:val="0"/>
        <w:numPr>
          <w:ilvl w:val="0"/>
          <w:numId w:val="4"/>
        </w:numPr>
        <w:tabs>
          <w:tab w:val="clear" w:pos="360"/>
        </w:tabs>
        <w:ind w:left="991" w:hanging="283"/>
        <w:rPr>
          <w:rFonts w:ascii="Calibri" w:hAnsi="Calibri"/>
          <w:szCs w:val="22"/>
        </w:rPr>
      </w:pPr>
      <w:r w:rsidRPr="00D9390F">
        <w:rPr>
          <w:rFonts w:ascii="Calibri" w:hAnsi="Calibri"/>
          <w:szCs w:val="22"/>
        </w:rPr>
        <w:t>Dinamični pritiski in srki vozil ; 800 Pa</w:t>
      </w:r>
    </w:p>
    <w:p w14:paraId="785E3DA4" w14:textId="77777777" w:rsidR="00A84DCE" w:rsidRPr="00D9390F" w:rsidRDefault="00A84DCE" w:rsidP="00A84DCE">
      <w:pPr>
        <w:widowControl w:val="0"/>
        <w:numPr>
          <w:ilvl w:val="0"/>
          <w:numId w:val="4"/>
        </w:numPr>
        <w:tabs>
          <w:tab w:val="clear" w:pos="360"/>
        </w:tabs>
        <w:ind w:left="991" w:hanging="283"/>
        <w:rPr>
          <w:rFonts w:ascii="Calibri" w:hAnsi="Calibri"/>
          <w:szCs w:val="22"/>
        </w:rPr>
      </w:pPr>
      <w:r w:rsidRPr="00D9390F">
        <w:rPr>
          <w:rFonts w:ascii="Calibri" w:hAnsi="Calibri"/>
          <w:szCs w:val="22"/>
        </w:rPr>
        <w:t>Mehanske lastnosti ograj pri temperaturah -30</w:t>
      </w:r>
      <w:r w:rsidRPr="00D9390F">
        <w:rPr>
          <w:rFonts w:ascii="Calibri" w:hAnsi="Calibri"/>
          <w:szCs w:val="22"/>
          <w:vertAlign w:val="superscript"/>
        </w:rPr>
        <w:t>0</w:t>
      </w:r>
      <w:r w:rsidRPr="00D9390F">
        <w:rPr>
          <w:rFonts w:ascii="Calibri" w:hAnsi="Calibri"/>
          <w:szCs w:val="22"/>
        </w:rPr>
        <w:t>C do +70</w:t>
      </w:r>
      <w:r w:rsidRPr="00D9390F">
        <w:rPr>
          <w:rFonts w:ascii="Calibri" w:hAnsi="Calibri"/>
          <w:szCs w:val="22"/>
          <w:vertAlign w:val="superscript"/>
        </w:rPr>
        <w:t>0</w:t>
      </w:r>
      <w:r w:rsidRPr="00D9390F">
        <w:rPr>
          <w:rFonts w:ascii="Calibri" w:hAnsi="Calibri"/>
          <w:szCs w:val="22"/>
        </w:rPr>
        <w:t>C</w:t>
      </w:r>
    </w:p>
    <w:p w14:paraId="526FB4B0" w14:textId="77777777" w:rsidR="00A84DCE" w:rsidRPr="00D9390F" w:rsidRDefault="00A84DCE" w:rsidP="00A84DCE">
      <w:pPr>
        <w:widowControl w:val="0"/>
        <w:numPr>
          <w:ilvl w:val="0"/>
          <w:numId w:val="4"/>
        </w:numPr>
        <w:tabs>
          <w:tab w:val="clear" w:pos="360"/>
        </w:tabs>
        <w:ind w:left="991" w:hanging="283"/>
        <w:rPr>
          <w:rFonts w:ascii="Calibri" w:hAnsi="Calibri"/>
          <w:szCs w:val="22"/>
        </w:rPr>
      </w:pPr>
      <w:r w:rsidRPr="00D9390F">
        <w:rPr>
          <w:rFonts w:ascii="Calibri" w:hAnsi="Calibri"/>
          <w:szCs w:val="22"/>
        </w:rPr>
        <w:t xml:space="preserve">Elastične deformacije vertikalnih elementov </w:t>
      </w:r>
      <w:proofErr w:type="spellStart"/>
      <w:r w:rsidRPr="00D9390F">
        <w:rPr>
          <w:rFonts w:ascii="Calibri" w:hAnsi="Calibri"/>
          <w:szCs w:val="22"/>
        </w:rPr>
        <w:t>maks</w:t>
      </w:r>
      <w:proofErr w:type="spellEnd"/>
      <w:r w:rsidRPr="00D9390F">
        <w:rPr>
          <w:rFonts w:ascii="Calibri" w:hAnsi="Calibri"/>
          <w:szCs w:val="22"/>
        </w:rPr>
        <w:t xml:space="preserve"> L/150 in plastične deformacije </w:t>
      </w:r>
      <w:proofErr w:type="spellStart"/>
      <w:r w:rsidRPr="00D9390F">
        <w:rPr>
          <w:rFonts w:ascii="Calibri" w:hAnsi="Calibri"/>
          <w:szCs w:val="22"/>
        </w:rPr>
        <w:t>maks</w:t>
      </w:r>
      <w:proofErr w:type="spellEnd"/>
      <w:r w:rsidRPr="00D9390F">
        <w:rPr>
          <w:rFonts w:ascii="Calibri" w:hAnsi="Calibri"/>
          <w:szCs w:val="22"/>
        </w:rPr>
        <w:t xml:space="preserve"> L/500</w:t>
      </w:r>
    </w:p>
    <w:p w14:paraId="2273A45F" w14:textId="77777777" w:rsidR="00A84DCE" w:rsidRPr="00D9390F" w:rsidRDefault="00A84DCE" w:rsidP="00A84DCE">
      <w:pPr>
        <w:widowControl w:val="0"/>
        <w:numPr>
          <w:ilvl w:val="0"/>
          <w:numId w:val="4"/>
        </w:numPr>
        <w:tabs>
          <w:tab w:val="clear" w:pos="360"/>
        </w:tabs>
        <w:ind w:left="991" w:hanging="283"/>
        <w:rPr>
          <w:rFonts w:ascii="Calibri" w:hAnsi="Calibri"/>
          <w:szCs w:val="22"/>
        </w:rPr>
      </w:pPr>
      <w:r w:rsidRPr="00D9390F">
        <w:rPr>
          <w:rFonts w:ascii="Calibri" w:hAnsi="Calibri"/>
          <w:szCs w:val="22"/>
        </w:rPr>
        <w:t xml:space="preserve">Elastične deformacije poševnih elementov </w:t>
      </w:r>
      <w:proofErr w:type="spellStart"/>
      <w:r w:rsidRPr="00D9390F">
        <w:rPr>
          <w:rFonts w:ascii="Calibri" w:hAnsi="Calibri"/>
          <w:szCs w:val="22"/>
        </w:rPr>
        <w:t>maks</w:t>
      </w:r>
      <w:proofErr w:type="spellEnd"/>
      <w:r w:rsidRPr="00D9390F">
        <w:rPr>
          <w:rFonts w:ascii="Calibri" w:hAnsi="Calibri"/>
          <w:szCs w:val="22"/>
        </w:rPr>
        <w:t xml:space="preserve"> L/300</w:t>
      </w:r>
    </w:p>
    <w:p w14:paraId="4975A195" w14:textId="77777777" w:rsidR="00A84DCE" w:rsidRPr="00D9390F" w:rsidRDefault="00A84DCE" w:rsidP="00A84DCE">
      <w:pPr>
        <w:widowControl w:val="0"/>
        <w:numPr>
          <w:ilvl w:val="0"/>
          <w:numId w:val="4"/>
        </w:numPr>
        <w:tabs>
          <w:tab w:val="clear" w:pos="360"/>
        </w:tabs>
        <w:ind w:left="991" w:hanging="283"/>
        <w:rPr>
          <w:rFonts w:ascii="Calibri" w:hAnsi="Calibri"/>
          <w:szCs w:val="22"/>
        </w:rPr>
      </w:pPr>
      <w:r w:rsidRPr="00D9390F">
        <w:rPr>
          <w:rFonts w:ascii="Calibri" w:hAnsi="Calibri"/>
          <w:szCs w:val="22"/>
        </w:rPr>
        <w:lastRenderedPageBreak/>
        <w:t xml:space="preserve">Elastične deformacije obtežbe vetra </w:t>
      </w:r>
      <w:proofErr w:type="spellStart"/>
      <w:r w:rsidRPr="00D9390F">
        <w:rPr>
          <w:rFonts w:ascii="Calibri" w:hAnsi="Calibri"/>
          <w:szCs w:val="22"/>
        </w:rPr>
        <w:t>maks</w:t>
      </w:r>
      <w:proofErr w:type="spellEnd"/>
      <w:r w:rsidRPr="00D9390F">
        <w:rPr>
          <w:rFonts w:ascii="Calibri" w:hAnsi="Calibri"/>
          <w:szCs w:val="22"/>
        </w:rPr>
        <w:t xml:space="preserve"> 50 mm</w:t>
      </w:r>
    </w:p>
    <w:p w14:paraId="40C4BF80" w14:textId="77777777" w:rsidR="00A84DCE" w:rsidRPr="00D9390F" w:rsidRDefault="00A84DCE" w:rsidP="00A84DCE">
      <w:pPr>
        <w:widowControl w:val="0"/>
        <w:numPr>
          <w:ilvl w:val="0"/>
          <w:numId w:val="4"/>
        </w:numPr>
        <w:tabs>
          <w:tab w:val="clear" w:pos="360"/>
        </w:tabs>
        <w:ind w:left="991" w:hanging="283"/>
        <w:rPr>
          <w:rFonts w:ascii="Calibri" w:hAnsi="Calibri"/>
          <w:szCs w:val="22"/>
        </w:rPr>
      </w:pPr>
      <w:r w:rsidRPr="00D9390F">
        <w:rPr>
          <w:rFonts w:ascii="Calibri" w:hAnsi="Calibri"/>
          <w:szCs w:val="22"/>
        </w:rPr>
        <w:t xml:space="preserve">Plastične deformacije pri obremenitvi vetra f=1,5, </w:t>
      </w:r>
      <w:proofErr w:type="spellStart"/>
      <w:r w:rsidRPr="00D9390F">
        <w:rPr>
          <w:rFonts w:ascii="Calibri" w:hAnsi="Calibri"/>
          <w:szCs w:val="22"/>
        </w:rPr>
        <w:t>maks</w:t>
      </w:r>
      <w:proofErr w:type="spellEnd"/>
      <w:r w:rsidRPr="00D9390F">
        <w:rPr>
          <w:rFonts w:ascii="Calibri" w:hAnsi="Calibri"/>
          <w:szCs w:val="22"/>
        </w:rPr>
        <w:t xml:space="preserve"> L/500 in h/500</w:t>
      </w:r>
    </w:p>
    <w:p w14:paraId="56F35A54" w14:textId="77777777" w:rsidR="00A84DCE" w:rsidRPr="00D9390F" w:rsidRDefault="00A84DCE" w:rsidP="00A84DCE">
      <w:pPr>
        <w:widowControl w:val="0"/>
        <w:numPr>
          <w:ilvl w:val="0"/>
          <w:numId w:val="4"/>
        </w:numPr>
        <w:tabs>
          <w:tab w:val="clear" w:pos="360"/>
        </w:tabs>
        <w:ind w:left="991" w:hanging="283"/>
        <w:rPr>
          <w:rFonts w:ascii="Calibri" w:hAnsi="Calibri"/>
          <w:szCs w:val="22"/>
        </w:rPr>
      </w:pPr>
      <w:r w:rsidRPr="00D9390F">
        <w:rPr>
          <w:rFonts w:ascii="Calibri" w:hAnsi="Calibri"/>
          <w:szCs w:val="22"/>
        </w:rPr>
        <w:t>Lastna teža, mokra teža in reducirana mokra teža</w:t>
      </w:r>
    </w:p>
    <w:p w14:paraId="50DD37A2" w14:textId="77777777" w:rsidR="00A84DCE" w:rsidRPr="00D9390F" w:rsidRDefault="00A84DCE" w:rsidP="00A84DCE">
      <w:pPr>
        <w:widowControl w:val="0"/>
        <w:numPr>
          <w:ilvl w:val="0"/>
          <w:numId w:val="4"/>
        </w:numPr>
        <w:tabs>
          <w:tab w:val="clear" w:pos="360"/>
        </w:tabs>
        <w:ind w:left="991" w:hanging="283"/>
        <w:rPr>
          <w:rFonts w:ascii="Calibri" w:hAnsi="Calibri"/>
          <w:szCs w:val="22"/>
        </w:rPr>
      </w:pPr>
      <w:r w:rsidRPr="00D9390F">
        <w:rPr>
          <w:rFonts w:ascii="Calibri" w:hAnsi="Calibri"/>
          <w:szCs w:val="22"/>
        </w:rPr>
        <w:t xml:space="preserve">Deformacije elementov pod lastno težo </w:t>
      </w:r>
      <w:proofErr w:type="spellStart"/>
      <w:r w:rsidRPr="00D9390F">
        <w:rPr>
          <w:rFonts w:ascii="Calibri" w:hAnsi="Calibri"/>
          <w:szCs w:val="22"/>
        </w:rPr>
        <w:t>maks</w:t>
      </w:r>
      <w:proofErr w:type="spellEnd"/>
      <w:r w:rsidRPr="00D9390F">
        <w:rPr>
          <w:rFonts w:ascii="Calibri" w:hAnsi="Calibri"/>
          <w:szCs w:val="22"/>
        </w:rPr>
        <w:t xml:space="preserve"> h/50 in L/400</w:t>
      </w:r>
    </w:p>
    <w:p w14:paraId="51AC2A00" w14:textId="77777777" w:rsidR="00A84DCE" w:rsidRPr="00D9390F" w:rsidRDefault="00A84DCE" w:rsidP="00A84DCE">
      <w:pPr>
        <w:widowControl w:val="0"/>
        <w:numPr>
          <w:ilvl w:val="0"/>
          <w:numId w:val="4"/>
        </w:numPr>
        <w:tabs>
          <w:tab w:val="clear" w:pos="360"/>
        </w:tabs>
        <w:ind w:left="991" w:hanging="283"/>
        <w:rPr>
          <w:rFonts w:ascii="Calibri" w:hAnsi="Calibri"/>
          <w:szCs w:val="22"/>
        </w:rPr>
      </w:pPr>
      <w:r w:rsidRPr="00D9390F">
        <w:rPr>
          <w:rFonts w:ascii="Calibri" w:hAnsi="Calibri"/>
          <w:szCs w:val="22"/>
        </w:rPr>
        <w:t xml:space="preserve">Minimalni faktorji lastne teže </w:t>
      </w:r>
      <w:proofErr w:type="spellStart"/>
      <w:r w:rsidRPr="00D9390F">
        <w:rPr>
          <w:rFonts w:ascii="Calibri" w:hAnsi="Calibri"/>
          <w:szCs w:val="22"/>
        </w:rPr>
        <w:t>Ft</w:t>
      </w:r>
      <w:proofErr w:type="spellEnd"/>
      <w:r w:rsidRPr="00D9390F">
        <w:rPr>
          <w:rFonts w:ascii="Calibri" w:hAnsi="Calibri"/>
          <w:szCs w:val="22"/>
        </w:rPr>
        <w:t xml:space="preserve">=1.35 in </w:t>
      </w:r>
      <w:proofErr w:type="spellStart"/>
      <w:r w:rsidRPr="00D9390F">
        <w:rPr>
          <w:rFonts w:ascii="Calibri" w:hAnsi="Calibri"/>
          <w:szCs w:val="22"/>
        </w:rPr>
        <w:t>veterne</w:t>
      </w:r>
      <w:proofErr w:type="spellEnd"/>
      <w:r w:rsidRPr="00D9390F">
        <w:rPr>
          <w:rFonts w:ascii="Calibri" w:hAnsi="Calibri"/>
          <w:szCs w:val="22"/>
        </w:rPr>
        <w:t xml:space="preserve"> in statične obtežbe </w:t>
      </w:r>
      <w:proofErr w:type="spellStart"/>
      <w:r w:rsidRPr="00D9390F">
        <w:rPr>
          <w:rFonts w:ascii="Calibri" w:hAnsi="Calibri"/>
          <w:szCs w:val="22"/>
        </w:rPr>
        <w:t>Fv</w:t>
      </w:r>
      <w:proofErr w:type="spellEnd"/>
      <w:r w:rsidRPr="00D9390F">
        <w:rPr>
          <w:rFonts w:ascii="Calibri" w:hAnsi="Calibri"/>
          <w:szCs w:val="22"/>
        </w:rPr>
        <w:t>=1.50</w:t>
      </w:r>
    </w:p>
    <w:p w14:paraId="54D42E45" w14:textId="77777777" w:rsidR="00A84DCE" w:rsidRPr="00D9390F" w:rsidRDefault="00A84DCE" w:rsidP="00A84DCE">
      <w:pPr>
        <w:widowControl w:val="0"/>
        <w:numPr>
          <w:ilvl w:val="0"/>
          <w:numId w:val="4"/>
        </w:numPr>
        <w:tabs>
          <w:tab w:val="clear" w:pos="360"/>
        </w:tabs>
        <w:ind w:left="991" w:hanging="283"/>
        <w:rPr>
          <w:rFonts w:ascii="Calibri" w:hAnsi="Calibri"/>
          <w:szCs w:val="22"/>
        </w:rPr>
      </w:pPr>
      <w:r w:rsidRPr="00D9390F">
        <w:rPr>
          <w:rFonts w:ascii="Calibri" w:hAnsi="Calibri"/>
          <w:szCs w:val="22"/>
        </w:rPr>
        <w:t xml:space="preserve">Faktor obremenitve za pritrdilne elemente </w:t>
      </w:r>
      <w:proofErr w:type="spellStart"/>
      <w:r w:rsidRPr="00D9390F">
        <w:rPr>
          <w:rFonts w:ascii="Calibri" w:hAnsi="Calibri"/>
          <w:szCs w:val="22"/>
        </w:rPr>
        <w:t>Fp</w:t>
      </w:r>
      <w:proofErr w:type="spellEnd"/>
      <w:r w:rsidRPr="00D9390F">
        <w:rPr>
          <w:rFonts w:ascii="Calibri" w:hAnsi="Calibri"/>
          <w:szCs w:val="22"/>
        </w:rPr>
        <w:t>=1.85</w:t>
      </w:r>
    </w:p>
    <w:p w14:paraId="6AFFF8F6" w14:textId="77777777" w:rsidR="00A84DCE" w:rsidRPr="00D9390F" w:rsidRDefault="00A84DCE" w:rsidP="00A84DCE">
      <w:pPr>
        <w:widowControl w:val="0"/>
        <w:numPr>
          <w:ilvl w:val="0"/>
          <w:numId w:val="4"/>
        </w:numPr>
        <w:tabs>
          <w:tab w:val="clear" w:pos="360"/>
        </w:tabs>
        <w:ind w:left="991" w:hanging="283"/>
        <w:rPr>
          <w:rFonts w:ascii="Calibri" w:hAnsi="Calibri"/>
          <w:szCs w:val="22"/>
        </w:rPr>
      </w:pPr>
      <w:r w:rsidRPr="00D9390F">
        <w:rPr>
          <w:rFonts w:ascii="Calibri" w:hAnsi="Calibri"/>
          <w:szCs w:val="22"/>
        </w:rPr>
        <w:t xml:space="preserve">Udarec kamenja po zahtevah v </w:t>
      </w:r>
      <w:proofErr w:type="spellStart"/>
      <w:r w:rsidRPr="00D9390F">
        <w:rPr>
          <w:rFonts w:ascii="Calibri" w:hAnsi="Calibri"/>
          <w:szCs w:val="22"/>
        </w:rPr>
        <w:t>Anexu</w:t>
      </w:r>
      <w:proofErr w:type="spellEnd"/>
      <w:r w:rsidRPr="00D9390F">
        <w:rPr>
          <w:rFonts w:ascii="Calibri" w:hAnsi="Calibri"/>
          <w:szCs w:val="22"/>
        </w:rPr>
        <w:t xml:space="preserve"> C</w:t>
      </w:r>
    </w:p>
    <w:p w14:paraId="78FEE4C8" w14:textId="77777777" w:rsidR="00A84DCE" w:rsidRPr="00D9390F" w:rsidRDefault="00A84DCE" w:rsidP="00A84DCE">
      <w:pPr>
        <w:widowControl w:val="0"/>
        <w:numPr>
          <w:ilvl w:val="0"/>
          <w:numId w:val="4"/>
        </w:numPr>
        <w:tabs>
          <w:tab w:val="clear" w:pos="360"/>
        </w:tabs>
        <w:ind w:left="991" w:hanging="283"/>
        <w:rPr>
          <w:rFonts w:ascii="Calibri" w:hAnsi="Calibri"/>
          <w:szCs w:val="22"/>
        </w:rPr>
      </w:pPr>
      <w:r w:rsidRPr="00D9390F">
        <w:rPr>
          <w:rFonts w:ascii="Calibri" w:hAnsi="Calibri"/>
          <w:szCs w:val="22"/>
        </w:rPr>
        <w:t xml:space="preserve">Nalet vozila po zahtevah v </w:t>
      </w:r>
      <w:proofErr w:type="spellStart"/>
      <w:r w:rsidRPr="00D9390F">
        <w:rPr>
          <w:rFonts w:ascii="Calibri" w:hAnsi="Calibri"/>
          <w:szCs w:val="22"/>
        </w:rPr>
        <w:t>Anexu</w:t>
      </w:r>
      <w:proofErr w:type="spellEnd"/>
      <w:r w:rsidRPr="00D9390F">
        <w:rPr>
          <w:rFonts w:ascii="Calibri" w:hAnsi="Calibri"/>
          <w:szCs w:val="22"/>
        </w:rPr>
        <w:t xml:space="preserve"> D</w:t>
      </w:r>
    </w:p>
    <w:p w14:paraId="659BD0C1" w14:textId="77777777" w:rsidR="00A84DCE" w:rsidRPr="00D9390F" w:rsidRDefault="00A84DCE" w:rsidP="00A84DCE">
      <w:pPr>
        <w:widowControl w:val="0"/>
        <w:numPr>
          <w:ilvl w:val="0"/>
          <w:numId w:val="4"/>
        </w:numPr>
        <w:tabs>
          <w:tab w:val="clear" w:pos="360"/>
        </w:tabs>
        <w:ind w:left="991" w:hanging="283"/>
        <w:rPr>
          <w:rFonts w:ascii="Calibri" w:hAnsi="Calibri"/>
          <w:szCs w:val="22"/>
        </w:rPr>
      </w:pPr>
      <w:r w:rsidRPr="00D9390F">
        <w:rPr>
          <w:rFonts w:ascii="Calibri" w:hAnsi="Calibri"/>
          <w:szCs w:val="22"/>
        </w:rPr>
        <w:t xml:space="preserve">Dinamična obremenitev pluženja snega po </w:t>
      </w:r>
      <w:proofErr w:type="spellStart"/>
      <w:r w:rsidRPr="00D9390F">
        <w:rPr>
          <w:rFonts w:ascii="Calibri" w:hAnsi="Calibri"/>
          <w:szCs w:val="22"/>
        </w:rPr>
        <w:t>Anexu</w:t>
      </w:r>
      <w:proofErr w:type="spellEnd"/>
      <w:r w:rsidRPr="00D9390F">
        <w:rPr>
          <w:rFonts w:ascii="Calibri" w:hAnsi="Calibri"/>
          <w:szCs w:val="22"/>
        </w:rPr>
        <w:t xml:space="preserve"> E</w:t>
      </w:r>
    </w:p>
    <w:p w14:paraId="25A45EF2" w14:textId="77777777" w:rsidR="00A84DCE" w:rsidRPr="00D9390F" w:rsidRDefault="00A84DCE" w:rsidP="00A84DCE">
      <w:pPr>
        <w:widowControl w:val="0"/>
        <w:numPr>
          <w:ilvl w:val="0"/>
          <w:numId w:val="4"/>
        </w:numPr>
        <w:tabs>
          <w:tab w:val="clear" w:pos="360"/>
        </w:tabs>
        <w:ind w:left="1274" w:hanging="283"/>
        <w:rPr>
          <w:rFonts w:ascii="Calibri" w:hAnsi="Calibri"/>
          <w:szCs w:val="22"/>
        </w:rPr>
      </w:pPr>
      <w:r w:rsidRPr="00D9390F">
        <w:rPr>
          <w:rFonts w:ascii="Calibri" w:hAnsi="Calibri"/>
          <w:szCs w:val="22"/>
        </w:rPr>
        <w:t xml:space="preserve">Obtežba </w:t>
      </w:r>
      <w:proofErr w:type="spellStart"/>
      <w:r w:rsidRPr="00D9390F">
        <w:rPr>
          <w:rFonts w:ascii="Calibri" w:hAnsi="Calibri"/>
          <w:szCs w:val="22"/>
        </w:rPr>
        <w:t>pluženega</w:t>
      </w:r>
      <w:proofErr w:type="spellEnd"/>
      <w:r w:rsidRPr="00D9390F">
        <w:rPr>
          <w:rFonts w:ascii="Calibri" w:hAnsi="Calibri"/>
          <w:szCs w:val="22"/>
        </w:rPr>
        <w:t xml:space="preserve"> snega za vse ograje na bankini avtoceste </w:t>
      </w:r>
      <w:proofErr w:type="spellStart"/>
      <w:r w:rsidRPr="00D9390F">
        <w:rPr>
          <w:rFonts w:ascii="Calibri" w:hAnsi="Calibri"/>
          <w:szCs w:val="22"/>
        </w:rPr>
        <w:t>Fplu</w:t>
      </w:r>
      <w:proofErr w:type="spellEnd"/>
      <w:r w:rsidRPr="00D9390F">
        <w:rPr>
          <w:rFonts w:ascii="Calibri" w:hAnsi="Calibri"/>
          <w:szCs w:val="22"/>
        </w:rPr>
        <w:t>=3.75 kN/m</w:t>
      </w:r>
      <w:r w:rsidRPr="00D9390F">
        <w:rPr>
          <w:rFonts w:ascii="Calibri" w:hAnsi="Calibri"/>
          <w:szCs w:val="22"/>
          <w:vertAlign w:val="superscript"/>
        </w:rPr>
        <w:t xml:space="preserve">2 </w:t>
      </w:r>
      <w:r w:rsidRPr="00D9390F">
        <w:rPr>
          <w:rFonts w:ascii="Calibri" w:hAnsi="Calibri"/>
          <w:szCs w:val="22"/>
        </w:rPr>
        <w:t>do višine 2.50m nad niveleto roba odstavnega pasu (E.2), ali 15 KN/površini 2.0mx2.0m</w:t>
      </w:r>
    </w:p>
    <w:p w14:paraId="2DDB33CB" w14:textId="77777777" w:rsidR="00A84DCE" w:rsidRPr="00D9390F" w:rsidRDefault="00A84DCE" w:rsidP="00A84DCE">
      <w:pPr>
        <w:widowControl w:val="0"/>
        <w:numPr>
          <w:ilvl w:val="0"/>
          <w:numId w:val="4"/>
        </w:numPr>
        <w:tabs>
          <w:tab w:val="clear" w:pos="360"/>
        </w:tabs>
        <w:ind w:left="709" w:hanging="283"/>
        <w:rPr>
          <w:rFonts w:ascii="Calibri" w:hAnsi="Calibri"/>
          <w:szCs w:val="22"/>
        </w:rPr>
      </w:pPr>
      <w:r w:rsidRPr="00D9390F">
        <w:rPr>
          <w:rFonts w:ascii="Calibri" w:hAnsi="Calibri"/>
          <w:szCs w:val="22"/>
        </w:rPr>
        <w:t xml:space="preserve">Izpolnjevane </w:t>
      </w:r>
      <w:proofErr w:type="spellStart"/>
      <w:r w:rsidRPr="00D9390F">
        <w:rPr>
          <w:rFonts w:ascii="Calibri" w:hAnsi="Calibri"/>
          <w:szCs w:val="22"/>
        </w:rPr>
        <w:t>standarov</w:t>
      </w:r>
      <w:proofErr w:type="spellEnd"/>
      <w:r w:rsidRPr="00D9390F">
        <w:rPr>
          <w:rFonts w:ascii="Calibri" w:hAnsi="Calibri"/>
          <w:szCs w:val="22"/>
        </w:rPr>
        <w:t xml:space="preserve"> In-situ meritve izolacije: vsaj razred D3 po SIST EN 1793, 6 </w:t>
      </w:r>
      <w:proofErr w:type="spellStart"/>
      <w:r w:rsidRPr="00D9390F">
        <w:rPr>
          <w:rFonts w:ascii="Calibri" w:hAnsi="Calibri"/>
          <w:szCs w:val="22"/>
        </w:rPr>
        <w:t>DLsie</w:t>
      </w:r>
      <w:proofErr w:type="spellEnd"/>
      <w:r w:rsidRPr="00D9390F">
        <w:rPr>
          <w:rFonts w:ascii="Calibri" w:hAnsi="Calibri"/>
          <w:szCs w:val="22"/>
        </w:rPr>
        <w:t xml:space="preserve">, </w:t>
      </w:r>
      <w:proofErr w:type="spellStart"/>
      <w:r w:rsidRPr="00D9390F">
        <w:rPr>
          <w:rFonts w:ascii="Calibri" w:hAnsi="Calibri"/>
          <w:szCs w:val="22"/>
        </w:rPr>
        <w:t>DLsip</w:t>
      </w:r>
      <w:proofErr w:type="spellEnd"/>
      <w:r w:rsidRPr="00D9390F">
        <w:rPr>
          <w:rFonts w:ascii="Calibri" w:hAnsi="Calibri"/>
          <w:szCs w:val="22"/>
        </w:rPr>
        <w:t xml:space="preserve"> in </w:t>
      </w:r>
      <w:proofErr w:type="spellStart"/>
      <w:r w:rsidRPr="00D9390F">
        <w:rPr>
          <w:rFonts w:ascii="Calibri" w:hAnsi="Calibri"/>
          <w:szCs w:val="22"/>
        </w:rPr>
        <w:t>DLsig</w:t>
      </w:r>
      <w:proofErr w:type="spellEnd"/>
      <w:r w:rsidRPr="00D9390F">
        <w:rPr>
          <w:rFonts w:ascii="Calibri" w:hAnsi="Calibri"/>
          <w:szCs w:val="22"/>
        </w:rPr>
        <w:t xml:space="preserve"> ≥ 28</w:t>
      </w:r>
    </w:p>
    <w:p w14:paraId="4D5ED055" w14:textId="77777777" w:rsidR="00A84DCE" w:rsidRPr="00D9390F" w:rsidRDefault="00A84DCE" w:rsidP="00A84DCE">
      <w:pPr>
        <w:widowControl w:val="0"/>
        <w:numPr>
          <w:ilvl w:val="0"/>
          <w:numId w:val="4"/>
        </w:numPr>
        <w:tabs>
          <w:tab w:val="clear" w:pos="360"/>
        </w:tabs>
        <w:ind w:left="709" w:hanging="283"/>
        <w:rPr>
          <w:rFonts w:ascii="Calibri" w:hAnsi="Calibri"/>
          <w:szCs w:val="22"/>
        </w:rPr>
      </w:pPr>
      <w:r w:rsidRPr="00D9390F">
        <w:rPr>
          <w:rFonts w:ascii="Calibri" w:hAnsi="Calibri"/>
          <w:szCs w:val="22"/>
        </w:rPr>
        <w:t xml:space="preserve">Odpornost proti ognju po SIST EN 1794-2; po </w:t>
      </w:r>
      <w:proofErr w:type="spellStart"/>
      <w:r w:rsidRPr="00D9390F">
        <w:rPr>
          <w:rFonts w:ascii="Calibri" w:hAnsi="Calibri"/>
          <w:szCs w:val="22"/>
        </w:rPr>
        <w:t>Anexu</w:t>
      </w:r>
      <w:proofErr w:type="spellEnd"/>
      <w:r w:rsidRPr="00D9390F">
        <w:rPr>
          <w:rFonts w:ascii="Calibri" w:hAnsi="Calibri"/>
          <w:szCs w:val="22"/>
        </w:rPr>
        <w:t xml:space="preserve"> A</w:t>
      </w:r>
    </w:p>
    <w:p w14:paraId="496B21B3" w14:textId="77777777" w:rsidR="00A84DCE" w:rsidRPr="00D9390F" w:rsidRDefault="00A84DCE" w:rsidP="00A84DCE">
      <w:pPr>
        <w:widowControl w:val="0"/>
        <w:numPr>
          <w:ilvl w:val="0"/>
          <w:numId w:val="4"/>
        </w:numPr>
        <w:tabs>
          <w:tab w:val="clear" w:pos="360"/>
        </w:tabs>
        <w:ind w:left="709" w:hanging="283"/>
        <w:rPr>
          <w:rFonts w:ascii="Calibri" w:hAnsi="Calibri"/>
          <w:szCs w:val="22"/>
        </w:rPr>
      </w:pPr>
      <w:r w:rsidRPr="00D9390F">
        <w:rPr>
          <w:rFonts w:ascii="Calibri" w:hAnsi="Calibri"/>
          <w:szCs w:val="22"/>
        </w:rPr>
        <w:t xml:space="preserve">Odpornost proti izpadu elementov po SIST EN 1794-2; po </w:t>
      </w:r>
      <w:proofErr w:type="spellStart"/>
      <w:r w:rsidRPr="00D9390F">
        <w:rPr>
          <w:rFonts w:ascii="Calibri" w:hAnsi="Calibri"/>
          <w:szCs w:val="22"/>
        </w:rPr>
        <w:t>Anexu</w:t>
      </w:r>
      <w:proofErr w:type="spellEnd"/>
      <w:r w:rsidRPr="00D9390F">
        <w:rPr>
          <w:rFonts w:ascii="Calibri" w:hAnsi="Calibri"/>
          <w:szCs w:val="22"/>
        </w:rPr>
        <w:t xml:space="preserve"> B</w:t>
      </w:r>
    </w:p>
    <w:p w14:paraId="2DF89B2F" w14:textId="77777777" w:rsidR="00A84DCE" w:rsidRPr="00D9390F" w:rsidRDefault="00A84DCE" w:rsidP="00A84DCE">
      <w:pPr>
        <w:widowControl w:val="0"/>
        <w:numPr>
          <w:ilvl w:val="0"/>
          <w:numId w:val="4"/>
        </w:numPr>
        <w:tabs>
          <w:tab w:val="clear" w:pos="360"/>
        </w:tabs>
        <w:ind w:left="709" w:hanging="283"/>
        <w:rPr>
          <w:rFonts w:ascii="Calibri" w:hAnsi="Calibri"/>
          <w:szCs w:val="22"/>
        </w:rPr>
      </w:pPr>
      <w:proofErr w:type="spellStart"/>
      <w:r w:rsidRPr="00D9390F">
        <w:rPr>
          <w:rFonts w:ascii="Calibri" w:hAnsi="Calibri"/>
          <w:szCs w:val="22"/>
        </w:rPr>
        <w:t>Okoljska</w:t>
      </w:r>
      <w:proofErr w:type="spellEnd"/>
      <w:r w:rsidRPr="00D9390F">
        <w:rPr>
          <w:rFonts w:ascii="Calibri" w:hAnsi="Calibri"/>
          <w:szCs w:val="22"/>
        </w:rPr>
        <w:t xml:space="preserve"> zaščita – vsebnost nevarnih snovi in reciklaža po SIST EN 1794-2; po </w:t>
      </w:r>
      <w:proofErr w:type="spellStart"/>
      <w:r w:rsidRPr="00D9390F">
        <w:rPr>
          <w:rFonts w:ascii="Calibri" w:hAnsi="Calibri"/>
          <w:szCs w:val="22"/>
        </w:rPr>
        <w:t>Anexu</w:t>
      </w:r>
      <w:proofErr w:type="spellEnd"/>
      <w:r w:rsidRPr="00D9390F">
        <w:rPr>
          <w:rFonts w:ascii="Calibri" w:hAnsi="Calibri"/>
          <w:szCs w:val="22"/>
        </w:rPr>
        <w:t xml:space="preserve"> C</w:t>
      </w:r>
    </w:p>
    <w:p w14:paraId="356614AB" w14:textId="77777777" w:rsidR="00A84DCE" w:rsidRPr="00D9390F" w:rsidRDefault="00A84DCE" w:rsidP="00A84DCE">
      <w:pPr>
        <w:widowControl w:val="0"/>
        <w:numPr>
          <w:ilvl w:val="0"/>
          <w:numId w:val="4"/>
        </w:numPr>
        <w:tabs>
          <w:tab w:val="clear" w:pos="360"/>
        </w:tabs>
        <w:ind w:left="709" w:hanging="283"/>
        <w:rPr>
          <w:rFonts w:ascii="Calibri" w:hAnsi="Calibri"/>
          <w:szCs w:val="22"/>
        </w:rPr>
      </w:pPr>
      <w:r w:rsidRPr="00D9390F">
        <w:rPr>
          <w:rFonts w:ascii="Calibri" w:hAnsi="Calibri"/>
          <w:szCs w:val="22"/>
        </w:rPr>
        <w:t xml:space="preserve">Izhodi v sili po SIST EN 1794-2; po </w:t>
      </w:r>
      <w:proofErr w:type="spellStart"/>
      <w:r w:rsidRPr="00D9390F">
        <w:rPr>
          <w:rFonts w:ascii="Calibri" w:hAnsi="Calibri"/>
          <w:szCs w:val="22"/>
        </w:rPr>
        <w:t>Anexu</w:t>
      </w:r>
      <w:proofErr w:type="spellEnd"/>
      <w:r w:rsidRPr="00D9390F">
        <w:rPr>
          <w:rFonts w:ascii="Calibri" w:hAnsi="Calibri"/>
          <w:szCs w:val="22"/>
        </w:rPr>
        <w:t xml:space="preserve"> D</w:t>
      </w:r>
    </w:p>
    <w:p w14:paraId="2833BF9C" w14:textId="77777777" w:rsidR="00A84DCE" w:rsidRPr="00D9390F" w:rsidRDefault="00A84DCE" w:rsidP="00A84DCE">
      <w:pPr>
        <w:widowControl w:val="0"/>
        <w:numPr>
          <w:ilvl w:val="0"/>
          <w:numId w:val="4"/>
        </w:numPr>
        <w:tabs>
          <w:tab w:val="clear" w:pos="360"/>
        </w:tabs>
        <w:ind w:left="709" w:hanging="283"/>
        <w:rPr>
          <w:rFonts w:ascii="Calibri" w:hAnsi="Calibri"/>
          <w:szCs w:val="22"/>
        </w:rPr>
      </w:pPr>
      <w:r w:rsidRPr="00D9390F">
        <w:rPr>
          <w:rFonts w:ascii="Calibri" w:hAnsi="Calibri"/>
          <w:szCs w:val="22"/>
        </w:rPr>
        <w:t xml:space="preserve">Svetlobni odboji po SIST EN 1794-2; po </w:t>
      </w:r>
      <w:proofErr w:type="spellStart"/>
      <w:r w:rsidRPr="00D9390F">
        <w:rPr>
          <w:rFonts w:ascii="Calibri" w:hAnsi="Calibri"/>
          <w:szCs w:val="22"/>
        </w:rPr>
        <w:t>Anexu</w:t>
      </w:r>
      <w:proofErr w:type="spellEnd"/>
      <w:r w:rsidRPr="00D9390F">
        <w:rPr>
          <w:rFonts w:ascii="Calibri" w:hAnsi="Calibri"/>
          <w:szCs w:val="22"/>
        </w:rPr>
        <w:t xml:space="preserve"> E</w:t>
      </w:r>
    </w:p>
    <w:p w14:paraId="644A9531" w14:textId="77777777" w:rsidR="00A84DCE" w:rsidRPr="00D9390F" w:rsidRDefault="00A84DCE" w:rsidP="00A84DCE">
      <w:pPr>
        <w:widowControl w:val="0"/>
        <w:numPr>
          <w:ilvl w:val="0"/>
          <w:numId w:val="4"/>
        </w:numPr>
        <w:tabs>
          <w:tab w:val="clear" w:pos="360"/>
        </w:tabs>
        <w:ind w:left="709" w:hanging="283"/>
        <w:rPr>
          <w:rFonts w:ascii="Calibri" w:hAnsi="Calibri"/>
          <w:szCs w:val="22"/>
        </w:rPr>
      </w:pPr>
      <w:r w:rsidRPr="00D9390F">
        <w:rPr>
          <w:rFonts w:ascii="Calibri" w:hAnsi="Calibri"/>
          <w:szCs w:val="22"/>
        </w:rPr>
        <w:t xml:space="preserve">Transparentnost po SIST EN 1794-2; po </w:t>
      </w:r>
      <w:proofErr w:type="spellStart"/>
      <w:r w:rsidRPr="00D9390F">
        <w:rPr>
          <w:rFonts w:ascii="Calibri" w:hAnsi="Calibri"/>
          <w:szCs w:val="22"/>
        </w:rPr>
        <w:t>Anexu</w:t>
      </w:r>
      <w:proofErr w:type="spellEnd"/>
      <w:r w:rsidRPr="00D9390F">
        <w:rPr>
          <w:rFonts w:ascii="Calibri" w:hAnsi="Calibri"/>
          <w:szCs w:val="22"/>
        </w:rPr>
        <w:t xml:space="preserve"> F</w:t>
      </w:r>
    </w:p>
    <w:p w14:paraId="1C4A6A9F" w14:textId="77777777" w:rsidR="00A84DCE" w:rsidRPr="00D9390F" w:rsidRDefault="00A84DCE" w:rsidP="00A84DCE">
      <w:pPr>
        <w:numPr>
          <w:ilvl w:val="0"/>
          <w:numId w:val="4"/>
        </w:numPr>
        <w:tabs>
          <w:tab w:val="clear" w:pos="360"/>
        </w:tabs>
        <w:ind w:left="709" w:hanging="283"/>
        <w:rPr>
          <w:rFonts w:ascii="Calibri" w:hAnsi="Calibri"/>
          <w:szCs w:val="22"/>
        </w:rPr>
      </w:pPr>
      <w:r w:rsidRPr="00D9390F">
        <w:rPr>
          <w:rFonts w:ascii="Calibri" w:hAnsi="Calibri"/>
          <w:szCs w:val="22"/>
        </w:rPr>
        <w:t>Potrdilo pooblaščene institucije EU za izdajanje certifikatov o ustreznosti materiala in skladnosti s projektnimi zahtevami oziroma nostrifikacija predloženih certifikatov v Republiki Sloveniji.</w:t>
      </w:r>
    </w:p>
    <w:p w14:paraId="6DE905DD" w14:textId="77777777" w:rsidR="00A84DCE" w:rsidRPr="00B831D8" w:rsidRDefault="00A84DCE" w:rsidP="00A84DCE">
      <w:pPr>
        <w:rPr>
          <w:rFonts w:ascii="Calibri" w:hAnsi="Calibri"/>
          <w:b/>
          <w:szCs w:val="22"/>
          <w:highlight w:val="yellow"/>
        </w:rPr>
      </w:pPr>
    </w:p>
    <w:p w14:paraId="1F92E0A7" w14:textId="77777777" w:rsidR="00A84DCE" w:rsidRPr="00B831D8" w:rsidRDefault="00A84DCE" w:rsidP="00A84DCE">
      <w:pPr>
        <w:rPr>
          <w:highlight w:val="yellow"/>
        </w:rPr>
      </w:pPr>
    </w:p>
    <w:p w14:paraId="60C139C3" w14:textId="77777777" w:rsidR="00A84DCE" w:rsidRPr="00D9390F" w:rsidRDefault="00A84DCE" w:rsidP="00A84DCE">
      <w:pPr>
        <w:rPr>
          <w:b/>
          <w:u w:val="single"/>
        </w:rPr>
      </w:pPr>
      <w:r w:rsidRPr="00D9390F">
        <w:rPr>
          <w:b/>
          <w:u w:val="single"/>
        </w:rPr>
        <w:t>T.1.3.1</w:t>
      </w:r>
      <w:r w:rsidRPr="00D9390F">
        <w:rPr>
          <w:b/>
          <w:u w:val="single"/>
        </w:rPr>
        <w:tab/>
      </w:r>
      <w:r w:rsidRPr="00D9390F">
        <w:rPr>
          <w:b/>
          <w:u w:val="single"/>
        </w:rPr>
        <w:tab/>
        <w:t>Temeljna tla</w:t>
      </w:r>
    </w:p>
    <w:p w14:paraId="6FD1D889" w14:textId="77777777" w:rsidR="00A84DCE" w:rsidRPr="00D9390F" w:rsidRDefault="00A84DCE" w:rsidP="00A84DCE"/>
    <w:p w14:paraId="606CF2C8" w14:textId="77777777" w:rsidR="00A84DCE" w:rsidRDefault="00A84DCE" w:rsidP="00A84DCE">
      <w:pPr>
        <w:rPr>
          <w:rFonts w:ascii="Calibri" w:hAnsi="Calibri"/>
          <w:szCs w:val="22"/>
        </w:rPr>
      </w:pPr>
      <w:r w:rsidRPr="00D9390F">
        <w:rPr>
          <w:rFonts w:ascii="Calibri" w:hAnsi="Calibri"/>
          <w:szCs w:val="22"/>
        </w:rPr>
        <w:t>Poseganja v zemeljsko podlago na brežinah ni. Po izvedbi betoniranja vzpostavi</w:t>
      </w:r>
      <w:r>
        <w:rPr>
          <w:rFonts w:ascii="Calibri" w:hAnsi="Calibri"/>
          <w:szCs w:val="22"/>
        </w:rPr>
        <w:t>ti</w:t>
      </w:r>
      <w:r w:rsidRPr="00D9390F">
        <w:rPr>
          <w:rFonts w:ascii="Calibri" w:hAnsi="Calibri"/>
          <w:szCs w:val="22"/>
        </w:rPr>
        <w:t xml:space="preserve"> prvotno stanje zemeljske pod</w:t>
      </w:r>
      <w:r>
        <w:rPr>
          <w:rFonts w:ascii="Calibri" w:hAnsi="Calibri"/>
          <w:szCs w:val="22"/>
        </w:rPr>
        <w:t>la</w:t>
      </w:r>
      <w:r w:rsidRPr="00D9390F">
        <w:rPr>
          <w:rFonts w:ascii="Calibri" w:hAnsi="Calibri"/>
          <w:szCs w:val="22"/>
        </w:rPr>
        <w:t xml:space="preserve">ge in </w:t>
      </w:r>
      <w:proofErr w:type="spellStart"/>
      <w:r w:rsidRPr="00D9390F">
        <w:rPr>
          <w:rFonts w:ascii="Calibri" w:hAnsi="Calibri"/>
          <w:szCs w:val="22"/>
        </w:rPr>
        <w:t>humu</w:t>
      </w:r>
      <w:r>
        <w:rPr>
          <w:rFonts w:ascii="Calibri" w:hAnsi="Calibri"/>
          <w:szCs w:val="22"/>
        </w:rPr>
        <w:t>s</w:t>
      </w:r>
      <w:r w:rsidRPr="00D9390F">
        <w:rPr>
          <w:rFonts w:ascii="Calibri" w:hAnsi="Calibri"/>
          <w:szCs w:val="22"/>
        </w:rPr>
        <w:t>ira</w:t>
      </w:r>
      <w:r>
        <w:rPr>
          <w:rFonts w:ascii="Calibri" w:hAnsi="Calibri"/>
          <w:szCs w:val="22"/>
        </w:rPr>
        <w:t>ti</w:t>
      </w:r>
      <w:proofErr w:type="spellEnd"/>
      <w:r w:rsidRPr="00D9390F">
        <w:rPr>
          <w:rFonts w:ascii="Calibri" w:hAnsi="Calibri"/>
          <w:szCs w:val="22"/>
        </w:rPr>
        <w:t xml:space="preserve"> brežino.</w:t>
      </w:r>
    </w:p>
    <w:p w14:paraId="4EAADBF7" w14:textId="77777777" w:rsidR="00A84DCE" w:rsidRDefault="00A84DCE" w:rsidP="00A84DCE">
      <w:pPr>
        <w:rPr>
          <w:rFonts w:ascii="Calibri" w:hAnsi="Calibri"/>
          <w:szCs w:val="22"/>
        </w:rPr>
      </w:pPr>
    </w:p>
    <w:p w14:paraId="0BC56F7F" w14:textId="77777777" w:rsidR="00A84DCE" w:rsidRDefault="00A84DCE" w:rsidP="00A84DCE">
      <w:pPr>
        <w:spacing w:line="300" w:lineRule="exact"/>
      </w:pPr>
      <w:r>
        <w:rPr>
          <w:rFonts w:ascii="Calibri" w:hAnsi="Calibri"/>
          <w:szCs w:val="22"/>
        </w:rPr>
        <w:t>Načrtovani nasip je treba izvesti po slojih do debeline 0,50 m in jih utrditi skladno z GG poročilom</w:t>
      </w:r>
      <w:bookmarkStart w:id="3" w:name="_Hlk132377929"/>
      <w:r w:rsidRPr="00D93B4E">
        <w:rPr>
          <w:rFonts w:ascii="Calibri" w:hAnsi="Calibri"/>
          <w:szCs w:val="22"/>
        </w:rPr>
        <w:t xml:space="preserve">. </w:t>
      </w:r>
    </w:p>
    <w:bookmarkEnd w:id="3"/>
    <w:p w14:paraId="305309AB" w14:textId="77777777" w:rsidR="00A84DCE" w:rsidRDefault="00A84DCE" w:rsidP="00A84DCE">
      <w:pPr>
        <w:rPr>
          <w:rFonts w:ascii="Calibri" w:hAnsi="Calibri"/>
          <w:szCs w:val="22"/>
        </w:rPr>
      </w:pPr>
    </w:p>
    <w:p w14:paraId="7CA6B73D" w14:textId="77777777" w:rsidR="00A84DCE" w:rsidRPr="00BF0F4D" w:rsidRDefault="00A84DCE" w:rsidP="00A84DCE">
      <w:pPr>
        <w:rPr>
          <w:rFonts w:ascii="Calibri" w:hAnsi="Calibri"/>
          <w:szCs w:val="22"/>
        </w:rPr>
      </w:pPr>
      <w:r w:rsidRPr="00BF0F4D">
        <w:rPr>
          <w:rFonts w:ascii="Calibri" w:hAnsi="Calibri"/>
          <w:szCs w:val="22"/>
        </w:rPr>
        <w:t>Pred izvedbo armiranega nasipa je</w:t>
      </w:r>
      <w:r>
        <w:rPr>
          <w:rFonts w:ascii="Calibri" w:hAnsi="Calibri"/>
          <w:szCs w:val="22"/>
        </w:rPr>
        <w:t xml:space="preserve"> treba</w:t>
      </w:r>
      <w:r w:rsidRPr="00BF0F4D">
        <w:rPr>
          <w:rFonts w:ascii="Calibri" w:hAnsi="Calibri"/>
          <w:szCs w:val="22"/>
        </w:rPr>
        <w:t xml:space="preserve"> v vznožju obstoječega nasipa odstraniti humusno zemljino in glino v debelini 0,5 metra. V kolikor se na tej globini pojavijo glinene zemljine v srednje </w:t>
      </w:r>
      <w:proofErr w:type="spellStart"/>
      <w:r w:rsidRPr="00BF0F4D">
        <w:rPr>
          <w:rFonts w:ascii="Calibri" w:hAnsi="Calibri"/>
          <w:szCs w:val="22"/>
        </w:rPr>
        <w:t>gnetnem</w:t>
      </w:r>
      <w:proofErr w:type="spellEnd"/>
      <w:r w:rsidRPr="00BF0F4D">
        <w:rPr>
          <w:rFonts w:ascii="Calibri" w:hAnsi="Calibri"/>
          <w:szCs w:val="22"/>
        </w:rPr>
        <w:t xml:space="preserve"> stanju se te zemljine odstrani in nadomesti z gramozno blazino. </w:t>
      </w:r>
    </w:p>
    <w:p w14:paraId="22D0A25D" w14:textId="77777777" w:rsidR="00A84DCE" w:rsidRPr="00D9390F" w:rsidRDefault="00A84DCE" w:rsidP="00A84DCE">
      <w:pPr>
        <w:rPr>
          <w:rFonts w:ascii="Calibri" w:hAnsi="Calibri"/>
          <w:szCs w:val="22"/>
        </w:rPr>
      </w:pPr>
    </w:p>
    <w:p w14:paraId="38F17F5C" w14:textId="77777777" w:rsidR="00A84DCE" w:rsidRPr="00D9390F" w:rsidRDefault="00A84DCE" w:rsidP="00A84DCE">
      <w:pPr>
        <w:rPr>
          <w:rFonts w:ascii="Calibri" w:hAnsi="Calibri"/>
          <w:szCs w:val="22"/>
        </w:rPr>
      </w:pPr>
      <w:r w:rsidRPr="00D9390F">
        <w:rPr>
          <w:rFonts w:ascii="Calibri" w:hAnsi="Calibri"/>
          <w:szCs w:val="22"/>
        </w:rPr>
        <w:t>Pogoji za temeljenje in raziskave temeljnih tal so obdelani podrobno v geo</w:t>
      </w:r>
      <w:r>
        <w:rPr>
          <w:rFonts w:ascii="Calibri" w:hAnsi="Calibri"/>
          <w:szCs w:val="22"/>
        </w:rPr>
        <w:t xml:space="preserve">loško </w:t>
      </w:r>
      <w:proofErr w:type="spellStart"/>
      <w:r>
        <w:rPr>
          <w:rFonts w:ascii="Calibri" w:hAnsi="Calibri"/>
          <w:szCs w:val="22"/>
        </w:rPr>
        <w:t>geotehničnem</w:t>
      </w:r>
      <w:proofErr w:type="spellEnd"/>
      <w:r>
        <w:rPr>
          <w:rFonts w:ascii="Calibri" w:hAnsi="Calibri"/>
          <w:szCs w:val="22"/>
        </w:rPr>
        <w:t xml:space="preserve"> poročilu</w:t>
      </w:r>
      <w:r w:rsidRPr="00D9390F">
        <w:rPr>
          <w:rFonts w:ascii="Calibri" w:hAnsi="Calibri"/>
          <w:szCs w:val="22"/>
        </w:rPr>
        <w:t>, ki je sestavni del projekta.</w:t>
      </w:r>
    </w:p>
    <w:p w14:paraId="23AFC165" w14:textId="77777777" w:rsidR="00A84DCE" w:rsidRPr="00B831D8" w:rsidRDefault="00A84DCE" w:rsidP="00A84DCE">
      <w:pPr>
        <w:rPr>
          <w:highlight w:val="yellow"/>
        </w:rPr>
      </w:pPr>
    </w:p>
    <w:p w14:paraId="289AF26B" w14:textId="77777777" w:rsidR="00A84DCE" w:rsidRPr="00B831D8" w:rsidRDefault="00A84DCE" w:rsidP="00A84DCE">
      <w:pPr>
        <w:rPr>
          <w:highlight w:val="yellow"/>
        </w:rPr>
      </w:pPr>
    </w:p>
    <w:p w14:paraId="5B52CB96" w14:textId="77777777" w:rsidR="00A84DCE" w:rsidRPr="00D9390F" w:rsidRDefault="00A84DCE" w:rsidP="00A84DCE">
      <w:pPr>
        <w:jc w:val="left"/>
      </w:pPr>
      <w:r w:rsidRPr="00D9390F">
        <w:rPr>
          <w:b/>
          <w:u w:val="single"/>
        </w:rPr>
        <w:t>T.1.3.2</w:t>
      </w:r>
      <w:r w:rsidRPr="00D9390F">
        <w:rPr>
          <w:b/>
          <w:u w:val="single"/>
        </w:rPr>
        <w:tab/>
      </w:r>
      <w:r w:rsidRPr="00D9390F">
        <w:rPr>
          <w:b/>
          <w:u w:val="single"/>
        </w:rPr>
        <w:tab/>
        <w:t>Armiranobetonski elementi</w:t>
      </w:r>
    </w:p>
    <w:p w14:paraId="125915BB" w14:textId="77777777" w:rsidR="00A84DCE" w:rsidRPr="00D9390F" w:rsidRDefault="00A84DCE" w:rsidP="00A84DCE">
      <w:pPr>
        <w:rPr>
          <w:b/>
          <w:u w:val="single"/>
        </w:rPr>
      </w:pPr>
    </w:p>
    <w:p w14:paraId="7EA37169" w14:textId="77777777" w:rsidR="00A84DCE" w:rsidRPr="00D9390F" w:rsidRDefault="00A84DCE" w:rsidP="00A84DCE">
      <w:pPr>
        <w:rPr>
          <w:rFonts w:ascii="Calibri" w:hAnsi="Calibri"/>
          <w:szCs w:val="22"/>
        </w:rPr>
      </w:pPr>
      <w:r w:rsidRPr="00D9390F">
        <w:rPr>
          <w:rFonts w:ascii="Calibri" w:hAnsi="Calibri"/>
          <w:szCs w:val="22"/>
        </w:rPr>
        <w:t xml:space="preserve">Vsi betonski elementi </w:t>
      </w:r>
      <w:r>
        <w:rPr>
          <w:rFonts w:ascii="Calibri" w:hAnsi="Calibri"/>
          <w:szCs w:val="22"/>
        </w:rPr>
        <w:t xml:space="preserve">(AB zidovi, AB grede, ipd.) </w:t>
      </w:r>
      <w:r w:rsidRPr="00D9390F">
        <w:rPr>
          <w:rFonts w:ascii="Calibri" w:hAnsi="Calibri"/>
          <w:szCs w:val="22"/>
        </w:rPr>
        <w:t xml:space="preserve">se izdelajo iz betona odpornega na zmrzal in soli. Uporabljena armatura je kvalitete </w:t>
      </w:r>
      <w:r w:rsidRPr="00305F64">
        <w:rPr>
          <w:rFonts w:ascii="Calibri" w:hAnsi="Calibri"/>
          <w:szCs w:val="22"/>
        </w:rPr>
        <w:t>S500.</w:t>
      </w:r>
      <w:r w:rsidRPr="00D9390F">
        <w:rPr>
          <w:rFonts w:ascii="Calibri" w:hAnsi="Calibri"/>
          <w:szCs w:val="22"/>
        </w:rPr>
        <w:t xml:space="preserve"> </w:t>
      </w:r>
    </w:p>
    <w:p w14:paraId="5F42B81D" w14:textId="77777777" w:rsidR="00A84DCE" w:rsidRPr="00B831D8" w:rsidRDefault="00A84DCE" w:rsidP="00A84DCE">
      <w:pPr>
        <w:rPr>
          <w:rFonts w:ascii="Calibri" w:hAnsi="Calibri"/>
          <w:szCs w:val="22"/>
          <w:highlight w:val="yellow"/>
        </w:rPr>
      </w:pPr>
    </w:p>
    <w:p w14:paraId="1D9E0AD4" w14:textId="77777777" w:rsidR="00A84DCE" w:rsidRPr="00D9390F" w:rsidRDefault="00A84DCE" w:rsidP="00A84DCE">
      <w:pPr>
        <w:rPr>
          <w:rFonts w:ascii="Calibri" w:hAnsi="Calibri"/>
          <w:szCs w:val="22"/>
        </w:rPr>
      </w:pPr>
      <w:r w:rsidRPr="00D9390F">
        <w:rPr>
          <w:rFonts w:ascii="Calibri" w:hAnsi="Calibri"/>
          <w:szCs w:val="22"/>
        </w:rPr>
        <w:t xml:space="preserve">Montažni nosilni elementi (temelji in stebri) se postavljajo absolutno vertikalno. Toleranca izdelave montažnih AB elementov je predpisana v SIST EN 13225. Za doseganje predpisanih toleranc je potrebno zaradi vitkosti načrtovanih betonskih </w:t>
      </w:r>
      <w:proofErr w:type="spellStart"/>
      <w:r w:rsidRPr="00D9390F">
        <w:rPr>
          <w:rFonts w:ascii="Calibri" w:hAnsi="Calibri"/>
          <w:szCs w:val="22"/>
        </w:rPr>
        <w:t>prefabrikatov</w:t>
      </w:r>
      <w:proofErr w:type="spellEnd"/>
      <w:r w:rsidRPr="00D9390F">
        <w:rPr>
          <w:rFonts w:ascii="Calibri" w:hAnsi="Calibri"/>
          <w:szCs w:val="22"/>
        </w:rPr>
        <w:t xml:space="preserve"> izdelati podroben tehnološki elaborat z določitvijo tehnologije izdelave in vgrajevanja betonov, skladiščenja, negovanja in transporta. Tehnološki elaborat odobri nadzor naročnika (laboratorij za betone). Predlagamo da se pred izvedbo preveri predpostavke tehnološkega elaborata na testnem polju ob prisotnosti nadzora. Testno polje in način testiranja predlaga izvajalec del ob pogojih testiranja, ki jih predpiše projektant, odobri pa ga </w:t>
      </w:r>
      <w:r w:rsidRPr="00D9390F">
        <w:rPr>
          <w:rFonts w:ascii="Calibri" w:hAnsi="Calibri"/>
          <w:szCs w:val="22"/>
        </w:rPr>
        <w:lastRenderedPageBreak/>
        <w:t xml:space="preserve">nadzor. Betonski </w:t>
      </w:r>
      <w:proofErr w:type="spellStart"/>
      <w:r w:rsidRPr="00D9390F">
        <w:rPr>
          <w:rFonts w:ascii="Calibri" w:hAnsi="Calibri"/>
          <w:szCs w:val="22"/>
        </w:rPr>
        <w:t>prefabrikati</w:t>
      </w:r>
      <w:proofErr w:type="spellEnd"/>
      <w:r w:rsidRPr="00D9390F">
        <w:rPr>
          <w:rFonts w:ascii="Calibri" w:hAnsi="Calibri"/>
          <w:szCs w:val="22"/>
        </w:rPr>
        <w:t xml:space="preserve"> imajo na vseh elementih posnete vidne robove. Oblika robov je predpisana v geometriji prereza. </w:t>
      </w:r>
    </w:p>
    <w:p w14:paraId="531215C5" w14:textId="77777777" w:rsidR="00A84DCE" w:rsidRPr="00B831D8" w:rsidRDefault="00A84DCE" w:rsidP="00A84DCE">
      <w:pPr>
        <w:rPr>
          <w:rFonts w:ascii="Calibri" w:hAnsi="Calibri"/>
          <w:szCs w:val="22"/>
          <w:highlight w:val="yellow"/>
        </w:rPr>
      </w:pPr>
    </w:p>
    <w:p w14:paraId="77DA0D97" w14:textId="77777777" w:rsidR="00A84DCE" w:rsidRPr="00D9390F" w:rsidRDefault="00A84DCE" w:rsidP="00A84DCE">
      <w:pPr>
        <w:rPr>
          <w:rFonts w:ascii="Calibri" w:hAnsi="Calibri"/>
          <w:szCs w:val="22"/>
        </w:rPr>
      </w:pPr>
      <w:r w:rsidRPr="00D9390F">
        <w:rPr>
          <w:rFonts w:ascii="Calibri" w:hAnsi="Calibri"/>
          <w:szCs w:val="22"/>
        </w:rPr>
        <w:t xml:space="preserve">Toleranca natančnosti montaže betonskih nosilnih elementov je + - 1.5 cm na sidrišču in na vrhu vgrajenega </w:t>
      </w:r>
      <w:proofErr w:type="spellStart"/>
      <w:r w:rsidRPr="00D9390F">
        <w:rPr>
          <w:rFonts w:ascii="Calibri" w:hAnsi="Calibri"/>
          <w:szCs w:val="22"/>
        </w:rPr>
        <w:t>prefabrikata</w:t>
      </w:r>
      <w:proofErr w:type="spellEnd"/>
      <w:r w:rsidRPr="00D9390F">
        <w:rPr>
          <w:rFonts w:ascii="Calibri" w:hAnsi="Calibri"/>
          <w:szCs w:val="22"/>
        </w:rPr>
        <w:t>. Zagotovljena mora biti tudi vertikalnost in kontrolirane diagonale vgrajenih elementov (preverba kva</w:t>
      </w:r>
      <w:r>
        <w:rPr>
          <w:rFonts w:ascii="Calibri" w:hAnsi="Calibri"/>
          <w:szCs w:val="22"/>
        </w:rPr>
        <w:t>d</w:t>
      </w:r>
      <w:r w:rsidRPr="00D9390F">
        <w:rPr>
          <w:rFonts w:ascii="Calibri" w:hAnsi="Calibri"/>
          <w:szCs w:val="22"/>
        </w:rPr>
        <w:t>rata polja med paneli). Paneli imajo po navodilih izvajalca po 2 cm tolerance za vgradnjo v utor nosilnega stebra. To pogojuje toleranco točnosti vgradnje nosilih elementov. V kolikor se bo na testnem polju pokazalo, da so tolerance točnosti vgradnje prestroge in jih izvajalec ne bo mogel dosegati, se bodo na osnovi zaključkov elaborata testiranja določile nove tolerance in spremenjene dimenzije panelov.</w:t>
      </w:r>
    </w:p>
    <w:p w14:paraId="034850B2" w14:textId="77777777" w:rsidR="00A84DCE" w:rsidRPr="00D9390F" w:rsidRDefault="00A84DCE" w:rsidP="00A84DCE">
      <w:pPr>
        <w:rPr>
          <w:rFonts w:ascii="Calibri" w:hAnsi="Calibri"/>
          <w:szCs w:val="22"/>
        </w:rPr>
      </w:pPr>
    </w:p>
    <w:p w14:paraId="084C7371" w14:textId="77777777" w:rsidR="00A84DCE" w:rsidRPr="00D9390F" w:rsidRDefault="00A84DCE" w:rsidP="00A84DCE">
      <w:pPr>
        <w:rPr>
          <w:rFonts w:ascii="Calibri" w:hAnsi="Calibri"/>
          <w:szCs w:val="22"/>
        </w:rPr>
      </w:pPr>
      <w:r w:rsidRPr="00D9390F">
        <w:rPr>
          <w:rFonts w:ascii="Calibri" w:hAnsi="Calibri"/>
          <w:szCs w:val="22"/>
        </w:rPr>
        <w:t xml:space="preserve">Dimenzije in detajli vseh betonskih elementov so za vse tipe elementov, ki nastopijo v tem projektu prikazani v Načrtu </w:t>
      </w:r>
      <w:r>
        <w:rPr>
          <w:rFonts w:ascii="Calibri" w:hAnsi="Calibri"/>
          <w:szCs w:val="22"/>
        </w:rPr>
        <w:t>gradbenih konstrukcij.</w:t>
      </w:r>
    </w:p>
    <w:p w14:paraId="77F5610F" w14:textId="77777777" w:rsidR="00A84DCE" w:rsidRPr="00B831D8" w:rsidRDefault="00A84DCE" w:rsidP="00A84DCE">
      <w:pPr>
        <w:rPr>
          <w:b/>
          <w:highlight w:val="yellow"/>
          <w:u w:val="single"/>
        </w:rPr>
      </w:pPr>
    </w:p>
    <w:p w14:paraId="1B997753" w14:textId="77777777" w:rsidR="00A84DCE" w:rsidRPr="00B831D8" w:rsidRDefault="00A84DCE" w:rsidP="00A84DCE">
      <w:pPr>
        <w:rPr>
          <w:b/>
          <w:highlight w:val="yellow"/>
          <w:u w:val="single"/>
        </w:rPr>
      </w:pPr>
    </w:p>
    <w:p w14:paraId="698371A8" w14:textId="77777777" w:rsidR="00A84DCE" w:rsidRPr="00D9390F" w:rsidRDefault="00A84DCE" w:rsidP="00A84DCE">
      <w:pPr>
        <w:rPr>
          <w:b/>
          <w:u w:val="single"/>
        </w:rPr>
      </w:pPr>
      <w:r w:rsidRPr="00D9390F">
        <w:rPr>
          <w:b/>
          <w:u w:val="single"/>
        </w:rPr>
        <w:t>T.1.3.3</w:t>
      </w:r>
      <w:r w:rsidRPr="00D9390F">
        <w:rPr>
          <w:b/>
          <w:u w:val="single"/>
        </w:rPr>
        <w:tab/>
      </w:r>
      <w:r w:rsidRPr="00D9390F">
        <w:rPr>
          <w:b/>
          <w:u w:val="single"/>
        </w:rPr>
        <w:tab/>
        <w:t>Jekleni stebri in pritrdilni material</w:t>
      </w:r>
    </w:p>
    <w:p w14:paraId="72AC374F" w14:textId="77777777" w:rsidR="00A84DCE" w:rsidRPr="00D9390F" w:rsidRDefault="00A84DCE" w:rsidP="00A84DCE">
      <w:pPr>
        <w:rPr>
          <w:rFonts w:ascii="Calibri" w:hAnsi="Calibri"/>
          <w:szCs w:val="22"/>
        </w:rPr>
      </w:pPr>
    </w:p>
    <w:p w14:paraId="53D2C683" w14:textId="77777777" w:rsidR="00A84DCE" w:rsidRPr="00D9390F" w:rsidRDefault="00A84DCE" w:rsidP="00A84DCE">
      <w:pPr>
        <w:pStyle w:val="EurostileT11"/>
        <w:spacing w:before="60" w:after="60"/>
        <w:rPr>
          <w:rFonts w:ascii="Calibri" w:hAnsi="Calibri"/>
          <w:szCs w:val="22"/>
        </w:rPr>
      </w:pPr>
      <w:r w:rsidRPr="00D9390F">
        <w:rPr>
          <w:rFonts w:ascii="Calibri" w:hAnsi="Calibri"/>
          <w:szCs w:val="22"/>
        </w:rPr>
        <w:t>Jekleni nosilni stebri se izvedejo iz profilov HEA</w:t>
      </w:r>
      <w:r>
        <w:rPr>
          <w:rFonts w:ascii="Calibri" w:hAnsi="Calibri"/>
          <w:szCs w:val="22"/>
        </w:rPr>
        <w:t xml:space="preserve"> 160</w:t>
      </w:r>
      <w:r w:rsidRPr="00D9390F">
        <w:rPr>
          <w:rFonts w:ascii="Calibri" w:hAnsi="Calibri"/>
          <w:szCs w:val="22"/>
        </w:rPr>
        <w:t>. Kvaliteta jekla je S235JR.</w:t>
      </w:r>
    </w:p>
    <w:p w14:paraId="58167052" w14:textId="77777777" w:rsidR="00A84DCE" w:rsidRPr="00D9390F" w:rsidRDefault="00A84DCE" w:rsidP="00A84DCE">
      <w:pPr>
        <w:pStyle w:val="EurostileT11"/>
        <w:spacing w:before="60" w:after="60"/>
        <w:rPr>
          <w:rFonts w:ascii="Calibri" w:hAnsi="Calibri"/>
          <w:szCs w:val="22"/>
        </w:rPr>
      </w:pPr>
      <w:bookmarkStart w:id="4" w:name="_Hlk94879015"/>
      <w:r>
        <w:rPr>
          <w:rFonts w:ascii="Calibri" w:hAnsi="Calibri"/>
        </w:rPr>
        <w:t>J</w:t>
      </w:r>
      <w:r w:rsidRPr="00566497">
        <w:rPr>
          <w:rFonts w:ascii="Calibri" w:hAnsi="Calibri"/>
        </w:rPr>
        <w:t xml:space="preserve">ekleni stebri </w:t>
      </w:r>
      <w:r>
        <w:rPr>
          <w:rFonts w:ascii="Calibri" w:hAnsi="Calibri"/>
        </w:rPr>
        <w:t xml:space="preserve">so barvani v kamnito sivi </w:t>
      </w:r>
      <w:r w:rsidRPr="00566497">
        <w:rPr>
          <w:rFonts w:ascii="Calibri" w:hAnsi="Calibri"/>
        </w:rPr>
        <w:t>barvni odtenek</w:t>
      </w:r>
      <w:r>
        <w:rPr>
          <w:rFonts w:ascii="Calibri" w:hAnsi="Calibri"/>
        </w:rPr>
        <w:t xml:space="preserve"> </w:t>
      </w:r>
      <w:r w:rsidRPr="00566497">
        <w:rPr>
          <w:rFonts w:ascii="Calibri" w:hAnsi="Calibri"/>
        </w:rPr>
        <w:t xml:space="preserve">(RAL </w:t>
      </w:r>
      <w:r>
        <w:rPr>
          <w:rFonts w:ascii="Calibri" w:hAnsi="Calibri"/>
        </w:rPr>
        <w:t>7032</w:t>
      </w:r>
      <w:r w:rsidRPr="00566497">
        <w:rPr>
          <w:rFonts w:ascii="Calibri" w:hAnsi="Calibri"/>
        </w:rPr>
        <w:t>).</w:t>
      </w:r>
    </w:p>
    <w:bookmarkEnd w:id="4"/>
    <w:p w14:paraId="6FDFE6BB" w14:textId="77777777" w:rsidR="00A84DCE" w:rsidRDefault="00A84DCE" w:rsidP="00A84DCE">
      <w:pPr>
        <w:pStyle w:val="EurostileT11"/>
        <w:spacing w:before="60" w:after="60"/>
        <w:rPr>
          <w:rFonts w:ascii="Calibri" w:hAnsi="Calibri"/>
          <w:szCs w:val="22"/>
        </w:rPr>
      </w:pPr>
    </w:p>
    <w:p w14:paraId="7BA3982E" w14:textId="77777777" w:rsidR="00A84DCE" w:rsidRPr="00D9390F" w:rsidRDefault="00A84DCE" w:rsidP="00A84DCE">
      <w:pPr>
        <w:pStyle w:val="EurostileT11"/>
        <w:spacing w:before="60" w:after="60"/>
        <w:rPr>
          <w:rFonts w:ascii="Calibri" w:hAnsi="Calibri"/>
          <w:szCs w:val="22"/>
        </w:rPr>
      </w:pPr>
      <w:r w:rsidRPr="00D9390F">
        <w:rPr>
          <w:rFonts w:ascii="Calibri" w:hAnsi="Calibri"/>
          <w:szCs w:val="22"/>
        </w:rPr>
        <w:t xml:space="preserve">Vsi jekleni elementi, </w:t>
      </w:r>
      <w:proofErr w:type="spellStart"/>
      <w:r w:rsidRPr="00D9390F">
        <w:rPr>
          <w:rFonts w:ascii="Calibri" w:hAnsi="Calibri"/>
          <w:szCs w:val="22"/>
        </w:rPr>
        <w:t>varjenci</w:t>
      </w:r>
      <w:proofErr w:type="spellEnd"/>
      <w:r w:rsidRPr="00D9390F">
        <w:rPr>
          <w:rFonts w:ascii="Calibri" w:hAnsi="Calibri"/>
          <w:szCs w:val="22"/>
        </w:rPr>
        <w:t xml:space="preserve"> in spojni material so vroče cinkani z debelino sloja cinka min. 0.076 mm oziroma povprečnim nanosom 0,086 mm z upoštevanjem standardov SIST EN 1461 in SIST EN 14731.</w:t>
      </w:r>
    </w:p>
    <w:p w14:paraId="4E120D7A" w14:textId="77777777" w:rsidR="00A84DCE" w:rsidRPr="00D9390F" w:rsidRDefault="00A84DCE" w:rsidP="00A84DCE">
      <w:r w:rsidRPr="00D9390F">
        <w:t>Izvajalec cinkanja in barvanja mora predložiti tehnični list za materiale in tehnološki postopek izvedbe. Temeljna barva in pokrivna barva morata biti zaradi kompatibilnosti istega proizvajalca. Protikorozijska zaščita in mokro barvanje morata biti del tehnološkega elaborata in ga mora potrditi projektant in zunanja kontrola kakovosti.</w:t>
      </w:r>
    </w:p>
    <w:p w14:paraId="259BE966" w14:textId="77777777" w:rsidR="00A84DCE" w:rsidRPr="00D9390F" w:rsidRDefault="00A84DCE" w:rsidP="00A84DCE"/>
    <w:p w14:paraId="6955ACFE" w14:textId="77777777" w:rsidR="00A84DCE" w:rsidRPr="00D9390F" w:rsidRDefault="00A84DCE" w:rsidP="00A84DCE">
      <w:r w:rsidRPr="00D9390F">
        <w:t xml:space="preserve">Točnost vgradnje stebra je +- 1,5 cm. Zagotovljena mora biti tudi vertikalnost in kontrolirane diagonale vgrajenih elementov (preverba kvadrata polja med paneli). </w:t>
      </w:r>
    </w:p>
    <w:p w14:paraId="16DA7C4B" w14:textId="77777777" w:rsidR="00A84DCE" w:rsidRPr="00D9390F" w:rsidRDefault="00A84DCE" w:rsidP="00A84DCE"/>
    <w:p w14:paraId="56DF11ED" w14:textId="77777777" w:rsidR="00A84DCE" w:rsidRPr="00D9390F" w:rsidRDefault="00A84DCE" w:rsidP="00A84DCE">
      <w:r w:rsidRPr="00D9390F">
        <w:t>Predlaga se izvajalcu</w:t>
      </w:r>
      <w:r>
        <w:t>,</w:t>
      </w:r>
      <w:r w:rsidRPr="00D9390F">
        <w:t xml:space="preserve"> da se metode vgrajevanja jeklenih stebrov v betonske na mestu izdelane pilote dokaže na testnem polju. Elaborat testnega polja naj se izdela kot del tehnološkega elaborata. Predlaga se testiranje načina izvedbe vgrajevanja stebra v pilot, tolerance vgradnje, pomike pri obremenitvah. Na osnovi zaključkov elaborata testiranja projektant določi nove tolerance ali spremenjene dimenzije panelov. Namesto testnega polja se lahko izvede dejanska ograja na prvi izvedbi tega tipa nosilne konstrukcije.</w:t>
      </w:r>
    </w:p>
    <w:p w14:paraId="46BF9248" w14:textId="77777777" w:rsidR="00A84DCE" w:rsidRPr="00D9390F" w:rsidRDefault="00A84DCE" w:rsidP="00A84DCE">
      <w:pPr>
        <w:tabs>
          <w:tab w:val="left" w:pos="284"/>
        </w:tabs>
        <w:outlineLvl w:val="0"/>
        <w:rPr>
          <w:rFonts w:ascii="Calibri" w:hAnsi="Calibri"/>
          <w:b/>
          <w:szCs w:val="22"/>
        </w:rPr>
      </w:pPr>
    </w:p>
    <w:p w14:paraId="3E5B9E30" w14:textId="77777777" w:rsidR="00A84DCE" w:rsidRPr="00D9390F" w:rsidRDefault="00A84DCE" w:rsidP="00A84DCE">
      <w:pPr>
        <w:tabs>
          <w:tab w:val="left" w:pos="284"/>
        </w:tabs>
        <w:outlineLvl w:val="0"/>
        <w:rPr>
          <w:rFonts w:ascii="Calibri" w:hAnsi="Calibri"/>
          <w:b/>
          <w:szCs w:val="22"/>
        </w:rPr>
      </w:pPr>
    </w:p>
    <w:p w14:paraId="5BD05C98" w14:textId="77777777" w:rsidR="00A84DCE" w:rsidRPr="00D9390F" w:rsidRDefault="00A84DCE" w:rsidP="00A84DCE">
      <w:pPr>
        <w:rPr>
          <w:b/>
          <w:u w:val="single"/>
        </w:rPr>
      </w:pPr>
      <w:r w:rsidRPr="00D9390F">
        <w:rPr>
          <w:b/>
          <w:u w:val="single"/>
        </w:rPr>
        <w:t>T.1.3.4</w:t>
      </w:r>
      <w:r w:rsidRPr="00D9390F">
        <w:rPr>
          <w:b/>
          <w:u w:val="single"/>
        </w:rPr>
        <w:tab/>
      </w:r>
      <w:r w:rsidRPr="00D9390F">
        <w:rPr>
          <w:b/>
          <w:u w:val="single"/>
        </w:rPr>
        <w:tab/>
        <w:t>Absorpcijski betonski paneli</w:t>
      </w:r>
    </w:p>
    <w:p w14:paraId="637D2628" w14:textId="77777777" w:rsidR="00A84DCE" w:rsidRPr="00D9390F" w:rsidRDefault="00A84DCE" w:rsidP="00A84DCE">
      <w:pPr>
        <w:rPr>
          <w:b/>
          <w:u w:val="single"/>
        </w:rPr>
      </w:pPr>
    </w:p>
    <w:p w14:paraId="532DBECC" w14:textId="77777777" w:rsidR="00A84DCE" w:rsidRPr="00D9390F" w:rsidRDefault="00A84DCE" w:rsidP="00A84DCE">
      <w:pPr>
        <w:tabs>
          <w:tab w:val="left" w:pos="284"/>
        </w:tabs>
        <w:outlineLvl w:val="0"/>
        <w:rPr>
          <w:rFonts w:ascii="Calibri" w:hAnsi="Calibri"/>
          <w:szCs w:val="22"/>
        </w:rPr>
      </w:pPr>
      <w:r w:rsidRPr="00D9390F">
        <w:rPr>
          <w:rFonts w:ascii="Calibri" w:hAnsi="Calibri"/>
          <w:szCs w:val="22"/>
        </w:rPr>
        <w:t xml:space="preserve">Protihrupni betonski paneli so izdelani iz </w:t>
      </w:r>
      <w:r>
        <w:rPr>
          <w:rFonts w:ascii="Calibri" w:hAnsi="Calibri"/>
          <w:szCs w:val="22"/>
        </w:rPr>
        <w:t xml:space="preserve">obojestranske </w:t>
      </w:r>
      <w:proofErr w:type="spellStart"/>
      <w:r w:rsidRPr="00D9390F">
        <w:rPr>
          <w:rFonts w:ascii="Calibri" w:hAnsi="Calibri"/>
          <w:szCs w:val="22"/>
        </w:rPr>
        <w:t>lesocementne</w:t>
      </w:r>
      <w:proofErr w:type="spellEnd"/>
      <w:r w:rsidRPr="00D9390F">
        <w:rPr>
          <w:rFonts w:ascii="Calibri" w:hAnsi="Calibri"/>
          <w:szCs w:val="22"/>
        </w:rPr>
        <w:t xml:space="preserve"> obloge in z AB nosilne plošče. Absorpcijski sloj betona je izdelan iz </w:t>
      </w:r>
      <w:proofErr w:type="spellStart"/>
      <w:r w:rsidRPr="00D9390F">
        <w:rPr>
          <w:rFonts w:ascii="Calibri" w:hAnsi="Calibri"/>
          <w:szCs w:val="22"/>
        </w:rPr>
        <w:t>lesocentnega</w:t>
      </w:r>
      <w:proofErr w:type="spellEnd"/>
      <w:r w:rsidRPr="00D9390F">
        <w:rPr>
          <w:rFonts w:ascii="Calibri" w:hAnsi="Calibri"/>
          <w:szCs w:val="22"/>
        </w:rPr>
        <w:t xml:space="preserve"> betona. Nosilna plošča je iz AB. Površina </w:t>
      </w:r>
      <w:proofErr w:type="spellStart"/>
      <w:r>
        <w:rPr>
          <w:rFonts w:ascii="Calibri" w:hAnsi="Calibri"/>
          <w:szCs w:val="22"/>
        </w:rPr>
        <w:t>lesocementne</w:t>
      </w:r>
      <w:proofErr w:type="spellEnd"/>
      <w:r>
        <w:rPr>
          <w:rFonts w:ascii="Calibri" w:hAnsi="Calibri"/>
          <w:szCs w:val="22"/>
        </w:rPr>
        <w:t xml:space="preserve"> obloge</w:t>
      </w:r>
      <w:r w:rsidRPr="00D9390F">
        <w:rPr>
          <w:rFonts w:ascii="Calibri" w:hAnsi="Calibri"/>
          <w:szCs w:val="22"/>
        </w:rPr>
        <w:t xml:space="preserve"> je vertikalno ali horizontalno rebrasta</w:t>
      </w:r>
      <w:r>
        <w:rPr>
          <w:rFonts w:ascii="Calibri" w:hAnsi="Calibri"/>
          <w:szCs w:val="22"/>
        </w:rPr>
        <w:t xml:space="preserve"> na obeh straneh panela.</w:t>
      </w:r>
      <w:r w:rsidRPr="00D9390F">
        <w:rPr>
          <w:rFonts w:ascii="Calibri" w:hAnsi="Calibri"/>
          <w:szCs w:val="22"/>
        </w:rPr>
        <w:t xml:space="preserve"> </w:t>
      </w:r>
    </w:p>
    <w:p w14:paraId="1CFD7207" w14:textId="77777777" w:rsidR="00A84DCE" w:rsidRPr="00D9390F" w:rsidRDefault="00A84DCE" w:rsidP="00A84DCE">
      <w:pPr>
        <w:tabs>
          <w:tab w:val="left" w:pos="284"/>
        </w:tabs>
        <w:outlineLvl w:val="0"/>
        <w:rPr>
          <w:rFonts w:ascii="Calibri" w:hAnsi="Calibri"/>
          <w:szCs w:val="22"/>
        </w:rPr>
      </w:pPr>
    </w:p>
    <w:p w14:paraId="420C28D2" w14:textId="77777777" w:rsidR="00A84DCE" w:rsidRPr="00D9390F" w:rsidRDefault="00A84DCE" w:rsidP="00A84DCE">
      <w:pPr>
        <w:tabs>
          <w:tab w:val="left" w:pos="284"/>
        </w:tabs>
        <w:outlineLvl w:val="0"/>
        <w:rPr>
          <w:rFonts w:ascii="Calibri" w:hAnsi="Calibri"/>
          <w:szCs w:val="22"/>
        </w:rPr>
      </w:pPr>
      <w:r w:rsidRPr="00DB7CE2">
        <w:rPr>
          <w:rFonts w:ascii="Calibri" w:hAnsi="Calibri" w:cs="Arial"/>
          <w:bCs/>
          <w:szCs w:val="24"/>
        </w:rPr>
        <w:t xml:space="preserve">Barva </w:t>
      </w:r>
      <w:proofErr w:type="spellStart"/>
      <w:r w:rsidRPr="00DB7CE2">
        <w:rPr>
          <w:rFonts w:ascii="Calibri" w:hAnsi="Calibri" w:cs="Arial"/>
          <w:bCs/>
          <w:szCs w:val="24"/>
        </w:rPr>
        <w:t>lesocementne</w:t>
      </w:r>
      <w:proofErr w:type="spellEnd"/>
      <w:r w:rsidRPr="00DB7CE2">
        <w:rPr>
          <w:rFonts w:ascii="Calibri" w:hAnsi="Calibri" w:cs="Arial"/>
          <w:bCs/>
          <w:szCs w:val="24"/>
        </w:rPr>
        <w:t xml:space="preserve"> obloge je enotna, svetlo zelena (2% pigmenta v </w:t>
      </w:r>
      <w:proofErr w:type="spellStart"/>
      <w:r w:rsidRPr="00DB7CE2">
        <w:rPr>
          <w:rFonts w:ascii="Calibri" w:hAnsi="Calibri" w:cs="Arial"/>
          <w:bCs/>
          <w:szCs w:val="24"/>
        </w:rPr>
        <w:t>lesocementni</w:t>
      </w:r>
      <w:proofErr w:type="spellEnd"/>
      <w:r w:rsidRPr="00DB7CE2">
        <w:rPr>
          <w:rFonts w:ascii="Calibri" w:hAnsi="Calibri" w:cs="Arial"/>
          <w:bCs/>
          <w:szCs w:val="24"/>
        </w:rPr>
        <w:t xml:space="preserve"> masi). </w:t>
      </w:r>
      <w:r w:rsidRPr="00D9390F">
        <w:rPr>
          <w:rFonts w:ascii="Calibri" w:eastAsia="Calibri" w:hAnsi="Calibri"/>
        </w:rPr>
        <w:t xml:space="preserve">Absorpcijski elementi </w:t>
      </w:r>
      <w:r>
        <w:rPr>
          <w:rFonts w:ascii="Calibri" w:eastAsia="Calibri" w:hAnsi="Calibri"/>
        </w:rPr>
        <w:t xml:space="preserve">so </w:t>
      </w:r>
      <w:r w:rsidRPr="00D9390F">
        <w:rPr>
          <w:rFonts w:ascii="Calibri" w:eastAsia="Calibri" w:hAnsi="Calibri"/>
        </w:rPr>
        <w:t>pri obojestransko absorpcijski postavitvi na obeh straneh ograje enaki.</w:t>
      </w:r>
    </w:p>
    <w:p w14:paraId="6786D58E" w14:textId="77777777" w:rsidR="00A84DCE" w:rsidRPr="00D9390F" w:rsidRDefault="00A84DCE" w:rsidP="00A84DCE">
      <w:pPr>
        <w:tabs>
          <w:tab w:val="left" w:pos="284"/>
        </w:tabs>
        <w:outlineLvl w:val="0"/>
        <w:rPr>
          <w:rFonts w:ascii="Calibri" w:hAnsi="Calibri"/>
          <w:szCs w:val="22"/>
        </w:rPr>
      </w:pPr>
    </w:p>
    <w:p w14:paraId="3ABB9D8D" w14:textId="77777777" w:rsidR="00A84DCE" w:rsidRPr="00D9390F" w:rsidRDefault="00A84DCE" w:rsidP="00A84DCE">
      <w:pPr>
        <w:tabs>
          <w:tab w:val="left" w:pos="284"/>
        </w:tabs>
        <w:outlineLvl w:val="0"/>
        <w:rPr>
          <w:rFonts w:ascii="Calibri" w:hAnsi="Calibri"/>
          <w:szCs w:val="22"/>
        </w:rPr>
      </w:pPr>
      <w:r w:rsidRPr="00D9390F">
        <w:rPr>
          <w:rFonts w:ascii="Calibri" w:hAnsi="Calibri"/>
          <w:szCs w:val="22"/>
        </w:rPr>
        <w:t xml:space="preserve">Absorpcijski, </w:t>
      </w:r>
      <w:proofErr w:type="spellStart"/>
      <w:r w:rsidRPr="00D9390F">
        <w:rPr>
          <w:rFonts w:ascii="Calibri" w:hAnsi="Calibri"/>
          <w:szCs w:val="22"/>
        </w:rPr>
        <w:t>izolativni</w:t>
      </w:r>
      <w:proofErr w:type="spellEnd"/>
      <w:r w:rsidRPr="00D9390F">
        <w:rPr>
          <w:rFonts w:ascii="Calibri" w:hAnsi="Calibri"/>
          <w:szCs w:val="22"/>
        </w:rPr>
        <w:t xml:space="preserve"> in konstrukcijski deli kot tudi celotni protihrupni paneli morajo biti skladni s standardom SIST EN 14388 in imeti - CE (</w:t>
      </w:r>
      <w:proofErr w:type="spellStart"/>
      <w:r w:rsidRPr="00D9390F">
        <w:rPr>
          <w:rFonts w:ascii="Calibri" w:hAnsi="Calibri" w:cs="Arial"/>
          <w:bCs/>
          <w:szCs w:val="22"/>
        </w:rPr>
        <w:t>Conformité</w:t>
      </w:r>
      <w:proofErr w:type="spellEnd"/>
      <w:r w:rsidRPr="00D9390F">
        <w:rPr>
          <w:rFonts w:ascii="Calibri" w:hAnsi="Calibri" w:cs="Arial"/>
          <w:bCs/>
          <w:szCs w:val="22"/>
        </w:rPr>
        <w:t xml:space="preserve"> </w:t>
      </w:r>
      <w:proofErr w:type="spellStart"/>
      <w:r w:rsidRPr="00D9390F">
        <w:rPr>
          <w:rFonts w:ascii="Calibri" w:hAnsi="Calibri" w:cs="Arial"/>
          <w:bCs/>
          <w:szCs w:val="22"/>
        </w:rPr>
        <w:t>Européene</w:t>
      </w:r>
      <w:proofErr w:type="spellEnd"/>
      <w:r w:rsidRPr="00D9390F">
        <w:rPr>
          <w:rFonts w:ascii="Calibri" w:hAnsi="Calibri" w:cs="Arial"/>
          <w:bCs/>
          <w:szCs w:val="22"/>
        </w:rPr>
        <w:t>) ali spričevalo o skladnosti</w:t>
      </w:r>
      <w:r w:rsidRPr="00D9390F">
        <w:rPr>
          <w:rFonts w:ascii="Calibri" w:hAnsi="Calibri"/>
          <w:szCs w:val="22"/>
        </w:rPr>
        <w:t xml:space="preserve">. Vgrajeni betoni panelov morajo biti odporni na vremenske vplive in soli - XF4. </w:t>
      </w:r>
    </w:p>
    <w:p w14:paraId="4A97F274" w14:textId="77777777" w:rsidR="00A84DCE" w:rsidRPr="00D9390F" w:rsidRDefault="00A84DCE" w:rsidP="00A84DCE">
      <w:pPr>
        <w:tabs>
          <w:tab w:val="left" w:pos="284"/>
        </w:tabs>
        <w:outlineLvl w:val="0"/>
        <w:rPr>
          <w:rFonts w:ascii="Calibri" w:hAnsi="Calibri"/>
          <w:szCs w:val="22"/>
        </w:rPr>
      </w:pPr>
    </w:p>
    <w:p w14:paraId="423D29E0" w14:textId="77777777" w:rsidR="00A84DCE" w:rsidRPr="00D9390F" w:rsidRDefault="00A84DCE" w:rsidP="00A84DCE">
      <w:pPr>
        <w:tabs>
          <w:tab w:val="left" w:pos="284"/>
        </w:tabs>
        <w:outlineLvl w:val="0"/>
        <w:rPr>
          <w:rFonts w:ascii="Calibri" w:hAnsi="Calibri"/>
          <w:szCs w:val="22"/>
        </w:rPr>
      </w:pPr>
      <w:r w:rsidRPr="00D9390F">
        <w:rPr>
          <w:rFonts w:ascii="Calibri" w:hAnsi="Calibri"/>
          <w:szCs w:val="22"/>
        </w:rPr>
        <w:lastRenderedPageBreak/>
        <w:t xml:space="preserve">Zvočna </w:t>
      </w:r>
      <w:proofErr w:type="spellStart"/>
      <w:r w:rsidRPr="00D9390F">
        <w:rPr>
          <w:rFonts w:ascii="Calibri" w:hAnsi="Calibri"/>
          <w:szCs w:val="22"/>
        </w:rPr>
        <w:t>absorbcija</w:t>
      </w:r>
      <w:proofErr w:type="spellEnd"/>
      <w:r w:rsidRPr="00D9390F">
        <w:rPr>
          <w:rFonts w:ascii="Calibri" w:hAnsi="Calibri"/>
          <w:szCs w:val="22"/>
        </w:rPr>
        <w:t xml:space="preserve"> betonskih panelov za razred A3 (8-11 </w:t>
      </w:r>
      <w:proofErr w:type="spellStart"/>
      <w:r w:rsidRPr="00D9390F">
        <w:rPr>
          <w:rFonts w:ascii="Calibri" w:hAnsi="Calibri"/>
          <w:szCs w:val="22"/>
        </w:rPr>
        <w:t>dB</w:t>
      </w:r>
      <w:proofErr w:type="spellEnd"/>
      <w:r w:rsidRPr="00D9390F">
        <w:rPr>
          <w:rFonts w:ascii="Calibri" w:hAnsi="Calibri"/>
          <w:szCs w:val="22"/>
        </w:rPr>
        <w:t xml:space="preserve">(A)) in zvočna </w:t>
      </w:r>
      <w:proofErr w:type="spellStart"/>
      <w:r w:rsidRPr="00D9390F">
        <w:rPr>
          <w:rFonts w:ascii="Calibri" w:hAnsi="Calibri"/>
          <w:szCs w:val="22"/>
        </w:rPr>
        <w:t>izolativnost</w:t>
      </w:r>
      <w:proofErr w:type="spellEnd"/>
      <w:r w:rsidRPr="00D9390F">
        <w:rPr>
          <w:rFonts w:ascii="Calibri" w:hAnsi="Calibri"/>
          <w:szCs w:val="22"/>
        </w:rPr>
        <w:t xml:space="preserve"> za razred B3 (nad 25 </w:t>
      </w:r>
      <w:proofErr w:type="spellStart"/>
      <w:r w:rsidRPr="00D9390F">
        <w:rPr>
          <w:rFonts w:ascii="Calibri" w:hAnsi="Calibri"/>
          <w:szCs w:val="22"/>
        </w:rPr>
        <w:t>dB</w:t>
      </w:r>
      <w:proofErr w:type="spellEnd"/>
      <w:r w:rsidRPr="00D9390F">
        <w:rPr>
          <w:rFonts w:ascii="Calibri" w:hAnsi="Calibri"/>
          <w:szCs w:val="22"/>
        </w:rPr>
        <w:t>(A)) skladno z merili po standardih SIST EN 1793-1, 1793-2.</w:t>
      </w:r>
    </w:p>
    <w:p w14:paraId="3F7C5921" w14:textId="77777777" w:rsidR="00A84DCE" w:rsidRPr="00D9390F" w:rsidRDefault="00A84DCE" w:rsidP="00A84DCE">
      <w:pPr>
        <w:tabs>
          <w:tab w:val="left" w:pos="284"/>
        </w:tabs>
        <w:outlineLvl w:val="0"/>
        <w:rPr>
          <w:rFonts w:ascii="Calibri" w:hAnsi="Calibri"/>
          <w:szCs w:val="22"/>
        </w:rPr>
      </w:pPr>
    </w:p>
    <w:p w14:paraId="20743044" w14:textId="77777777" w:rsidR="00A84DCE" w:rsidRPr="00D9390F" w:rsidRDefault="00A84DCE" w:rsidP="00A84DCE">
      <w:pPr>
        <w:rPr>
          <w:rFonts w:ascii="Calibri" w:hAnsi="Calibri"/>
          <w:szCs w:val="22"/>
        </w:rPr>
      </w:pPr>
      <w:r w:rsidRPr="00D9390F">
        <w:rPr>
          <w:rFonts w:ascii="Calibri" w:hAnsi="Calibri"/>
          <w:szCs w:val="22"/>
        </w:rPr>
        <w:t>Med paneli in nosilno konstrukcijo je potrebno uporabiti UV obstojna in trajno elastična ekspanzijska tesnila EPDM (</w:t>
      </w:r>
      <w:r w:rsidRPr="00D9390F">
        <w:rPr>
          <w:rFonts w:ascii="Calibri" w:hAnsi="Calibri" w:cs="Arial"/>
          <w:szCs w:val="22"/>
        </w:rPr>
        <w:t>etilen-</w:t>
      </w:r>
      <w:proofErr w:type="spellStart"/>
      <w:r w:rsidRPr="00D9390F">
        <w:rPr>
          <w:rFonts w:ascii="Calibri" w:hAnsi="Calibri" w:cs="Arial"/>
          <w:szCs w:val="22"/>
        </w:rPr>
        <w:t>propilen</w:t>
      </w:r>
      <w:proofErr w:type="spellEnd"/>
      <w:r w:rsidRPr="00D9390F">
        <w:rPr>
          <w:rFonts w:ascii="Calibri" w:hAnsi="Calibri" w:cs="Arial"/>
          <w:szCs w:val="22"/>
        </w:rPr>
        <w:t>-</w:t>
      </w:r>
      <w:proofErr w:type="spellStart"/>
      <w:r w:rsidRPr="00D9390F">
        <w:rPr>
          <w:rFonts w:ascii="Calibri" w:hAnsi="Calibri" w:cs="Arial"/>
          <w:szCs w:val="22"/>
        </w:rPr>
        <w:t>dienski</w:t>
      </w:r>
      <w:proofErr w:type="spellEnd"/>
      <w:r w:rsidRPr="00D9390F">
        <w:rPr>
          <w:rFonts w:ascii="Calibri" w:hAnsi="Calibri" w:cs="Arial"/>
          <w:szCs w:val="22"/>
        </w:rPr>
        <w:t xml:space="preserve"> kavčuk ali </w:t>
      </w:r>
      <w:hyperlink r:id="rId17" w:history="1">
        <w:proofErr w:type="spellStart"/>
        <w:r w:rsidRPr="00D9390F">
          <w:rPr>
            <w:rFonts w:ascii="Calibri" w:hAnsi="Calibri" w:cs="Helvetica"/>
            <w:bCs/>
            <w:szCs w:val="22"/>
          </w:rPr>
          <w:t>ethylene</w:t>
        </w:r>
        <w:proofErr w:type="spellEnd"/>
      </w:hyperlink>
      <w:r w:rsidRPr="00D9390F">
        <w:rPr>
          <w:rFonts w:ascii="Calibri" w:hAnsi="Calibri" w:cs="Helvetica"/>
          <w:bCs/>
          <w:szCs w:val="22"/>
        </w:rPr>
        <w:t xml:space="preserve"> </w:t>
      </w:r>
      <w:hyperlink r:id="rId18" w:history="1">
        <w:proofErr w:type="spellStart"/>
        <w:r w:rsidRPr="00D9390F">
          <w:rPr>
            <w:rFonts w:ascii="Calibri" w:hAnsi="Calibri" w:cs="Helvetica"/>
            <w:bCs/>
            <w:szCs w:val="22"/>
          </w:rPr>
          <w:t>propylene</w:t>
        </w:r>
        <w:proofErr w:type="spellEnd"/>
      </w:hyperlink>
      <w:r w:rsidRPr="00D9390F">
        <w:rPr>
          <w:rFonts w:ascii="Calibri" w:hAnsi="Calibri" w:cs="Helvetica"/>
          <w:bCs/>
          <w:szCs w:val="22"/>
        </w:rPr>
        <w:t xml:space="preserve"> </w:t>
      </w:r>
      <w:hyperlink r:id="rId19" w:history="1">
        <w:proofErr w:type="spellStart"/>
        <w:r w:rsidRPr="00D9390F">
          <w:rPr>
            <w:rFonts w:ascii="Calibri" w:hAnsi="Calibri" w:cs="Helvetica"/>
            <w:bCs/>
            <w:szCs w:val="22"/>
          </w:rPr>
          <w:t>diene</w:t>
        </w:r>
        <w:proofErr w:type="spellEnd"/>
      </w:hyperlink>
      <w:r w:rsidRPr="00D9390F">
        <w:rPr>
          <w:rFonts w:ascii="Calibri" w:hAnsi="Calibri" w:cs="Helvetica"/>
          <w:bCs/>
          <w:szCs w:val="22"/>
        </w:rPr>
        <w:t xml:space="preserve"> monomer (M-</w:t>
      </w:r>
      <w:proofErr w:type="spellStart"/>
      <w:r w:rsidRPr="00D9390F">
        <w:rPr>
          <w:rFonts w:ascii="Calibri" w:hAnsi="Calibri" w:cs="Helvetica"/>
          <w:bCs/>
          <w:szCs w:val="22"/>
        </w:rPr>
        <w:t>class</w:t>
      </w:r>
      <w:proofErr w:type="spellEnd"/>
      <w:r w:rsidRPr="00D9390F">
        <w:rPr>
          <w:rFonts w:ascii="Calibri" w:hAnsi="Calibri" w:cs="Helvetica"/>
          <w:bCs/>
          <w:szCs w:val="22"/>
        </w:rPr>
        <w:t>) guma</w:t>
      </w:r>
      <w:r w:rsidRPr="00D9390F">
        <w:rPr>
          <w:rFonts w:ascii="Calibri" w:hAnsi="Calibri"/>
          <w:szCs w:val="22"/>
        </w:rPr>
        <w:t xml:space="preserve">), ki zagotavljajo akustično monolitnost protihrupne konstrukcije. Dokazati z akustičnimi meritvami je zvočno </w:t>
      </w:r>
      <w:proofErr w:type="spellStart"/>
      <w:r w:rsidRPr="00D9390F">
        <w:rPr>
          <w:rFonts w:ascii="Calibri" w:hAnsi="Calibri"/>
          <w:szCs w:val="22"/>
        </w:rPr>
        <w:t>izolativnost</w:t>
      </w:r>
      <w:proofErr w:type="spellEnd"/>
      <w:r w:rsidRPr="00D9390F">
        <w:rPr>
          <w:rFonts w:ascii="Calibri" w:hAnsi="Calibri"/>
          <w:szCs w:val="22"/>
        </w:rPr>
        <w:t xml:space="preserve"> ob naleganju panelov (pero in utor) ali tesnost naleganja na utor nosilne konstrukcije. Tesnost naleganja na nosilno konstrukcijo se zagotovi z zagozdami z zaledni strani, ki se jih po centriranju vstavljenega panela utrdi do stene </w:t>
      </w:r>
      <w:r w:rsidRPr="001E6BE9">
        <w:rPr>
          <w:rFonts w:ascii="Calibri" w:hAnsi="Calibri"/>
          <w:szCs w:val="22"/>
        </w:rPr>
        <w:t xml:space="preserve">nosilne konstrukcije. Naleganje </w:t>
      </w:r>
      <w:proofErr w:type="spellStart"/>
      <w:r w:rsidRPr="001E6BE9">
        <w:rPr>
          <w:rFonts w:ascii="Calibri" w:hAnsi="Calibri"/>
          <w:szCs w:val="22"/>
        </w:rPr>
        <w:t>lesocementnega</w:t>
      </w:r>
      <w:proofErr w:type="spellEnd"/>
      <w:r w:rsidRPr="001E6BE9">
        <w:rPr>
          <w:rFonts w:ascii="Calibri" w:hAnsi="Calibri"/>
          <w:szCs w:val="22"/>
        </w:rPr>
        <w:t xml:space="preserve"> panela na betonski parapet se tesni z EPDM tesnilom</w:t>
      </w:r>
      <w:r w:rsidRPr="001E6BE9">
        <w:rPr>
          <w:rFonts w:ascii="Calibri" w:hAnsi="Calibri" w:cs="Helvetica"/>
          <w:bCs/>
          <w:szCs w:val="22"/>
        </w:rPr>
        <w:t xml:space="preserve"> širine 18 mm in min.</w:t>
      </w:r>
      <w:r w:rsidRPr="001E6BE9">
        <w:rPr>
          <w:rFonts w:ascii="Calibri" w:hAnsi="Calibri"/>
          <w:szCs w:val="22"/>
        </w:rPr>
        <w:t xml:space="preserve"> debeline 13 mm, ki se ga položi</w:t>
      </w:r>
      <w:r w:rsidRPr="00D9390F">
        <w:rPr>
          <w:rFonts w:ascii="Calibri" w:hAnsi="Calibri"/>
          <w:szCs w:val="22"/>
        </w:rPr>
        <w:t xml:space="preserve"> na celotno naležno površino parapeta pred vstavitvijo </w:t>
      </w:r>
      <w:proofErr w:type="spellStart"/>
      <w:r w:rsidRPr="00D9390F">
        <w:rPr>
          <w:rFonts w:ascii="Calibri" w:hAnsi="Calibri"/>
          <w:szCs w:val="22"/>
        </w:rPr>
        <w:t>lesocementnega</w:t>
      </w:r>
      <w:proofErr w:type="spellEnd"/>
      <w:r w:rsidRPr="00D9390F">
        <w:rPr>
          <w:rFonts w:ascii="Calibri" w:hAnsi="Calibri"/>
          <w:szCs w:val="22"/>
        </w:rPr>
        <w:t xml:space="preserve"> panela. Pri postavitvi jeklenega okvirja transparenta na </w:t>
      </w:r>
      <w:proofErr w:type="spellStart"/>
      <w:r w:rsidRPr="00D9390F">
        <w:rPr>
          <w:rFonts w:ascii="Calibri" w:hAnsi="Calibri"/>
          <w:szCs w:val="22"/>
        </w:rPr>
        <w:t>lesocementni</w:t>
      </w:r>
      <w:proofErr w:type="spellEnd"/>
      <w:r w:rsidRPr="00D9390F">
        <w:rPr>
          <w:rFonts w:ascii="Calibri" w:hAnsi="Calibri"/>
          <w:szCs w:val="22"/>
        </w:rPr>
        <w:t xml:space="preserve"> panel se pero </w:t>
      </w:r>
      <w:proofErr w:type="spellStart"/>
      <w:r w:rsidRPr="00D9390F">
        <w:rPr>
          <w:rFonts w:ascii="Calibri" w:hAnsi="Calibri"/>
          <w:szCs w:val="22"/>
        </w:rPr>
        <w:t>lesocementnega</w:t>
      </w:r>
      <w:proofErr w:type="spellEnd"/>
      <w:r w:rsidRPr="00D9390F">
        <w:rPr>
          <w:rFonts w:ascii="Calibri" w:hAnsi="Calibri"/>
          <w:szCs w:val="22"/>
        </w:rPr>
        <w:t xml:space="preserve"> panela odstrani, da se dobi ravno naležno ploskev za polaganje EPDM akustičnega tesnila. V primeru, da je nosiln</w:t>
      </w:r>
      <w:r>
        <w:rPr>
          <w:rFonts w:ascii="Calibri" w:hAnsi="Calibri"/>
          <w:szCs w:val="22"/>
        </w:rPr>
        <w:t>a</w:t>
      </w:r>
      <w:r w:rsidRPr="00D9390F">
        <w:rPr>
          <w:rFonts w:ascii="Calibri" w:hAnsi="Calibri"/>
          <w:szCs w:val="22"/>
        </w:rPr>
        <w:t xml:space="preserve"> plošča AB</w:t>
      </w:r>
      <w:r>
        <w:rPr>
          <w:rFonts w:ascii="Calibri" w:hAnsi="Calibri"/>
          <w:szCs w:val="22"/>
        </w:rPr>
        <w:t>,</w:t>
      </w:r>
      <w:r w:rsidRPr="00D9390F">
        <w:rPr>
          <w:rFonts w:ascii="Calibri" w:hAnsi="Calibri"/>
          <w:szCs w:val="22"/>
        </w:rPr>
        <w:t xml:space="preserve"> se izvedejo vsa horizontalna </w:t>
      </w:r>
      <w:proofErr w:type="spellStart"/>
      <w:r w:rsidRPr="00D9390F">
        <w:rPr>
          <w:rFonts w:ascii="Calibri" w:hAnsi="Calibri"/>
          <w:szCs w:val="22"/>
        </w:rPr>
        <w:t>stikovanja</w:t>
      </w:r>
      <w:proofErr w:type="spellEnd"/>
      <w:r w:rsidRPr="00D9390F">
        <w:rPr>
          <w:rFonts w:ascii="Calibri" w:hAnsi="Calibri"/>
          <w:szCs w:val="22"/>
        </w:rPr>
        <w:t xml:space="preserve"> z vstavitvijo EPDM tesnila, vertikalna tesnila pa v primeru tesnega naleganja na nosilni steber niso potrebna v kolikor je s testiranji</w:t>
      </w:r>
      <w:r>
        <w:rPr>
          <w:rFonts w:ascii="Calibri" w:hAnsi="Calibri"/>
          <w:szCs w:val="22"/>
        </w:rPr>
        <w:t xml:space="preserve"> </w:t>
      </w:r>
      <w:r w:rsidRPr="00D9390F">
        <w:rPr>
          <w:rFonts w:ascii="Calibri" w:hAnsi="Calibri"/>
          <w:szCs w:val="22"/>
        </w:rPr>
        <w:t>in tehnološkim postopkom proizvajalca tak način tesnjenja predviden v tehnološkem elaboratu.</w:t>
      </w:r>
    </w:p>
    <w:p w14:paraId="246C5C0C" w14:textId="77777777" w:rsidR="00A84DCE" w:rsidRPr="00D9390F" w:rsidRDefault="00A84DCE" w:rsidP="00A84DCE">
      <w:pPr>
        <w:rPr>
          <w:rFonts w:ascii="Calibri" w:hAnsi="Calibri"/>
          <w:szCs w:val="22"/>
        </w:rPr>
      </w:pPr>
    </w:p>
    <w:p w14:paraId="6C140CCD" w14:textId="77777777" w:rsidR="00A84DCE" w:rsidRPr="00D9390F" w:rsidRDefault="00A84DCE" w:rsidP="00A84DCE">
      <w:pPr>
        <w:rPr>
          <w:rFonts w:ascii="Calibri" w:hAnsi="Calibri"/>
          <w:szCs w:val="22"/>
        </w:rPr>
      </w:pPr>
      <w:r w:rsidRPr="00D9390F">
        <w:rPr>
          <w:rFonts w:ascii="Calibri" w:hAnsi="Calibri"/>
          <w:szCs w:val="22"/>
        </w:rPr>
        <w:t xml:space="preserve">Za zagotovitev sposobnosti prestrezanja udarca </w:t>
      </w:r>
      <w:proofErr w:type="spellStart"/>
      <w:r w:rsidRPr="00D9390F">
        <w:rPr>
          <w:rFonts w:ascii="Calibri" w:hAnsi="Calibri"/>
          <w:szCs w:val="22"/>
        </w:rPr>
        <w:t>pluženega</w:t>
      </w:r>
      <w:proofErr w:type="spellEnd"/>
      <w:r w:rsidRPr="00D9390F">
        <w:rPr>
          <w:rFonts w:ascii="Calibri" w:hAnsi="Calibri"/>
          <w:szCs w:val="22"/>
        </w:rPr>
        <w:t xml:space="preserve"> snega zagotovi panele, ki prenesejo horizontalne obremenitve 15 kN/4m</w:t>
      </w:r>
      <w:r w:rsidRPr="00D9390F">
        <w:rPr>
          <w:rFonts w:ascii="Calibri" w:hAnsi="Calibri"/>
          <w:szCs w:val="22"/>
          <w:vertAlign w:val="superscript"/>
        </w:rPr>
        <w:t>2</w:t>
      </w:r>
      <w:r w:rsidRPr="00D9390F">
        <w:rPr>
          <w:rFonts w:ascii="Calibri" w:hAnsi="Calibri"/>
          <w:szCs w:val="22"/>
        </w:rPr>
        <w:t xml:space="preserve"> skladno s standardom 1794-2/D.</w:t>
      </w:r>
    </w:p>
    <w:p w14:paraId="583C0982" w14:textId="77777777" w:rsidR="00A84DCE" w:rsidRPr="00D9390F" w:rsidRDefault="00A84DCE" w:rsidP="00A84DCE">
      <w:pPr>
        <w:rPr>
          <w:rFonts w:ascii="Calibri" w:hAnsi="Calibri"/>
          <w:szCs w:val="22"/>
        </w:rPr>
      </w:pPr>
    </w:p>
    <w:p w14:paraId="1245B5F1" w14:textId="77777777" w:rsidR="00A84DCE" w:rsidRPr="00D9390F" w:rsidRDefault="00A84DCE" w:rsidP="00A84DCE">
      <w:pPr>
        <w:rPr>
          <w:rFonts w:ascii="Calibri" w:hAnsi="Calibri"/>
          <w:szCs w:val="22"/>
        </w:rPr>
      </w:pPr>
      <w:r w:rsidRPr="00D9390F">
        <w:rPr>
          <w:rFonts w:ascii="Calibri" w:hAnsi="Calibri"/>
          <w:szCs w:val="22"/>
        </w:rPr>
        <w:t>Na mestih vgradnje panelov protihrupnih ograj nad prometnimi ali bivalnimi površinami, se protihrupne pan</w:t>
      </w:r>
      <w:r>
        <w:rPr>
          <w:rFonts w:ascii="Calibri" w:hAnsi="Calibri"/>
          <w:szCs w:val="22"/>
        </w:rPr>
        <w:t>e</w:t>
      </w:r>
      <w:r w:rsidRPr="00D9390F">
        <w:rPr>
          <w:rFonts w:ascii="Calibri" w:hAnsi="Calibri"/>
          <w:szCs w:val="22"/>
        </w:rPr>
        <w:t xml:space="preserve">le dodatno varuje pred izpadom iz nosilnega stebra v primeru trka ob ograjo skladno z EN 1794-2: </w:t>
      </w:r>
      <w:proofErr w:type="spellStart"/>
      <w:r w:rsidRPr="00D9390F">
        <w:rPr>
          <w:rFonts w:ascii="Calibri" w:hAnsi="Calibri"/>
          <w:szCs w:val="22"/>
        </w:rPr>
        <w:t>Anex</w:t>
      </w:r>
      <w:proofErr w:type="spellEnd"/>
      <w:r w:rsidRPr="00D9390F">
        <w:rPr>
          <w:rFonts w:ascii="Calibri" w:hAnsi="Calibri"/>
          <w:szCs w:val="22"/>
        </w:rPr>
        <w:t xml:space="preserve"> B. V tem slučaju mora izvajalec v panele vgraditi ob nosilnem stebru jeklene vložke in z vijakom pričvrstiti panel s pletenico na nosilni steber. Detajl je v specifikaciji proizvajalca in ga morata pred vgradnjo potrditi projektant in nadzor.</w:t>
      </w:r>
    </w:p>
    <w:p w14:paraId="17619FBE" w14:textId="77777777" w:rsidR="00A84DCE" w:rsidRPr="00D9390F" w:rsidRDefault="00A84DCE" w:rsidP="00A84DCE">
      <w:pPr>
        <w:rPr>
          <w:rFonts w:ascii="Calibri" w:hAnsi="Calibri"/>
          <w:szCs w:val="22"/>
        </w:rPr>
      </w:pPr>
    </w:p>
    <w:p w14:paraId="1739F08D" w14:textId="77777777" w:rsidR="00A84DCE" w:rsidRPr="00D9390F" w:rsidRDefault="00A84DCE" w:rsidP="00A84DCE">
      <w:pPr>
        <w:rPr>
          <w:rFonts w:ascii="Calibri" w:hAnsi="Calibri"/>
          <w:szCs w:val="22"/>
        </w:rPr>
      </w:pPr>
      <w:r w:rsidRPr="00D9390F">
        <w:rPr>
          <w:rFonts w:ascii="Calibri" w:hAnsi="Calibri"/>
          <w:szCs w:val="22"/>
        </w:rPr>
        <w:t xml:space="preserve">Za transport imajo protihrupni paneli vgrajeno zanko v 1/4 razpona panela. Ker je struktura </w:t>
      </w:r>
      <w:proofErr w:type="spellStart"/>
      <w:r w:rsidRPr="00D9390F">
        <w:rPr>
          <w:rFonts w:ascii="Calibri" w:hAnsi="Calibri"/>
          <w:szCs w:val="22"/>
        </w:rPr>
        <w:t>lesocementa</w:t>
      </w:r>
      <w:proofErr w:type="spellEnd"/>
      <w:r w:rsidRPr="00D9390F">
        <w:rPr>
          <w:rFonts w:ascii="Calibri" w:hAnsi="Calibri"/>
          <w:szCs w:val="22"/>
        </w:rPr>
        <w:t xml:space="preserve"> občutljiva za okrušene, se panele transportira dobro zaščitene pred poškodbo in krušenjem robov ali površine in v pokončnem stanju. Tudi skladiščenje panelov mora biti pokončno. Pred vgradnjo mora nadzor pregledati nepoškodovanost panelov in kontrolirati zvočno tesnost vgradnje ter kvaliteto pritrditve panelov.</w:t>
      </w:r>
    </w:p>
    <w:p w14:paraId="24CE115D" w14:textId="77777777" w:rsidR="00A84DCE" w:rsidRPr="00D9390F" w:rsidRDefault="00A84DCE" w:rsidP="00A84DCE">
      <w:pPr>
        <w:rPr>
          <w:rFonts w:ascii="Calibri" w:hAnsi="Calibri"/>
          <w:szCs w:val="22"/>
        </w:rPr>
      </w:pPr>
    </w:p>
    <w:p w14:paraId="107CE2D9" w14:textId="77777777" w:rsidR="00A84DCE" w:rsidRPr="00D9390F" w:rsidRDefault="00A84DCE" w:rsidP="00A84DCE">
      <w:pPr>
        <w:rPr>
          <w:rFonts w:ascii="Calibri" w:hAnsi="Calibri"/>
          <w:szCs w:val="22"/>
        </w:rPr>
      </w:pPr>
      <w:r w:rsidRPr="00D9390F">
        <w:rPr>
          <w:rFonts w:ascii="Calibri" w:hAnsi="Calibri"/>
          <w:szCs w:val="22"/>
        </w:rPr>
        <w:t>Vsaka dobava mora biti opremljena s pisanimi dokazili in certifikati, ki zagotavljajo zgoraj navedene karakteristike. Proizvajalčeva garancija za material mora biti 10 letna. Pričakovana življenjska doba je 20 let za akustične lastnosti in 30 let za strukturne lastnosti.</w:t>
      </w:r>
    </w:p>
    <w:p w14:paraId="22174BF1" w14:textId="77777777" w:rsidR="00A84DCE" w:rsidRPr="00D9390F" w:rsidRDefault="00A84DCE" w:rsidP="00A84DCE">
      <w:pPr>
        <w:rPr>
          <w:rFonts w:ascii="Calibri" w:hAnsi="Calibri"/>
          <w:szCs w:val="22"/>
        </w:rPr>
      </w:pPr>
    </w:p>
    <w:p w14:paraId="72C91D5C" w14:textId="77777777" w:rsidR="00A84DCE" w:rsidRPr="00D9390F" w:rsidRDefault="00A84DCE" w:rsidP="00A84DCE">
      <w:pPr>
        <w:rPr>
          <w:rFonts w:ascii="Calibri" w:hAnsi="Calibri"/>
          <w:szCs w:val="22"/>
        </w:rPr>
      </w:pPr>
      <w:r w:rsidRPr="00D9390F">
        <w:rPr>
          <w:rFonts w:ascii="Calibri" w:hAnsi="Calibri"/>
          <w:szCs w:val="22"/>
        </w:rPr>
        <w:t>S testom in certifikatom je potrebno dokazati ustreznost detajla vpenjanja panela na nosilno konstrukcijo EN 1794-1 / B.3.4.</w:t>
      </w:r>
    </w:p>
    <w:p w14:paraId="28785732" w14:textId="77777777" w:rsidR="00A84DCE" w:rsidRPr="00D9390F" w:rsidRDefault="00A84DCE" w:rsidP="00A84DCE">
      <w:pPr>
        <w:rPr>
          <w:rFonts w:ascii="Calibri" w:hAnsi="Calibri"/>
          <w:szCs w:val="22"/>
        </w:rPr>
      </w:pPr>
    </w:p>
    <w:p w14:paraId="2BB5EDE9" w14:textId="77777777" w:rsidR="00A84DCE" w:rsidRPr="00D9390F" w:rsidRDefault="00A84DCE" w:rsidP="00A84DCE">
      <w:pPr>
        <w:rPr>
          <w:rFonts w:ascii="Calibri" w:hAnsi="Calibri"/>
          <w:szCs w:val="22"/>
        </w:rPr>
      </w:pPr>
      <w:r w:rsidRPr="00D9390F">
        <w:rPr>
          <w:rFonts w:ascii="Calibri" w:hAnsi="Calibri"/>
          <w:szCs w:val="22"/>
        </w:rPr>
        <w:t>Izjave o lastnostih, certifikati in testni paneli morajo biti izročeni v preveritev nadzoru za potrditev ustreznosti pred vgradnjo panelov na protihrupnih objektih. Kontrola se izvaja tudi v času vgradnje na naključno odvzetih vzorcih.</w:t>
      </w:r>
    </w:p>
    <w:p w14:paraId="7D74C7D3" w14:textId="77777777" w:rsidR="00A84DCE" w:rsidRPr="00D9390F" w:rsidRDefault="00A84DCE" w:rsidP="00A84DCE">
      <w:pPr>
        <w:rPr>
          <w:rFonts w:ascii="Calibri" w:hAnsi="Calibri"/>
          <w:szCs w:val="22"/>
        </w:rPr>
      </w:pPr>
    </w:p>
    <w:p w14:paraId="0422F519" w14:textId="77777777" w:rsidR="00A84DCE" w:rsidRPr="00D9390F" w:rsidRDefault="00A84DCE" w:rsidP="00A84DCE">
      <w:pPr>
        <w:spacing w:before="60"/>
        <w:rPr>
          <w:rFonts w:ascii="Calibri" w:hAnsi="Calibri"/>
          <w:szCs w:val="22"/>
        </w:rPr>
      </w:pPr>
      <w:r w:rsidRPr="00D9390F">
        <w:rPr>
          <w:rFonts w:ascii="Calibri" w:hAnsi="Calibri"/>
          <w:szCs w:val="22"/>
        </w:rPr>
        <w:t xml:space="preserve">Tolerance izdelave absorpcijskih </w:t>
      </w:r>
      <w:proofErr w:type="spellStart"/>
      <w:r w:rsidRPr="00D9390F">
        <w:rPr>
          <w:rFonts w:ascii="Calibri" w:hAnsi="Calibri"/>
          <w:szCs w:val="22"/>
        </w:rPr>
        <w:t>lesocementnih</w:t>
      </w:r>
      <w:proofErr w:type="spellEnd"/>
      <w:r w:rsidRPr="00D9390F">
        <w:rPr>
          <w:rFonts w:ascii="Calibri" w:hAnsi="Calibri"/>
          <w:szCs w:val="22"/>
        </w:rPr>
        <w:t xml:space="preserve"> panelov :</w:t>
      </w:r>
    </w:p>
    <w:p w14:paraId="4C2174E8" w14:textId="77777777" w:rsidR="00A84DCE" w:rsidRPr="00D9390F" w:rsidRDefault="00A84DCE" w:rsidP="00A84DCE">
      <w:pPr>
        <w:pStyle w:val="Telobesedila"/>
        <w:numPr>
          <w:ilvl w:val="0"/>
          <w:numId w:val="5"/>
        </w:numPr>
        <w:spacing w:after="0"/>
        <w:rPr>
          <w:szCs w:val="22"/>
        </w:rPr>
      </w:pPr>
      <w:r w:rsidRPr="00D9390F">
        <w:rPr>
          <w:szCs w:val="22"/>
        </w:rPr>
        <w:t>dopustno odstopanje zunanjih dimenzij betonskih panelov znaša +- 0.5 cm</w:t>
      </w:r>
    </w:p>
    <w:p w14:paraId="3A8EC44B" w14:textId="77777777" w:rsidR="00A84DCE" w:rsidRPr="00B831D8" w:rsidRDefault="00A84DCE" w:rsidP="00A84DCE">
      <w:pPr>
        <w:rPr>
          <w:b/>
          <w:highlight w:val="yellow"/>
          <w:u w:val="single"/>
        </w:rPr>
      </w:pPr>
    </w:p>
    <w:p w14:paraId="120D4D30" w14:textId="77777777" w:rsidR="00A84DCE" w:rsidRDefault="00A84DCE" w:rsidP="00A84DCE">
      <w:pPr>
        <w:jc w:val="left"/>
        <w:rPr>
          <w:highlight w:val="yellow"/>
        </w:rPr>
      </w:pPr>
    </w:p>
    <w:p w14:paraId="2356D90C" w14:textId="77777777" w:rsidR="00A84DCE" w:rsidRPr="00B831D8" w:rsidRDefault="00A84DCE" w:rsidP="00A84DCE">
      <w:pPr>
        <w:rPr>
          <w:highlight w:val="yellow"/>
        </w:rPr>
      </w:pPr>
    </w:p>
    <w:p w14:paraId="55D15416" w14:textId="77777777" w:rsidR="00A84DCE" w:rsidRPr="00292E14" w:rsidRDefault="00A84DCE" w:rsidP="00A84DCE">
      <w:pPr>
        <w:rPr>
          <w:b/>
          <w:u w:val="single"/>
        </w:rPr>
      </w:pPr>
      <w:r w:rsidRPr="00292E14">
        <w:rPr>
          <w:b/>
          <w:u w:val="single"/>
        </w:rPr>
        <w:t>T.1.3.5</w:t>
      </w:r>
      <w:r w:rsidRPr="00292E14">
        <w:rPr>
          <w:b/>
          <w:u w:val="single"/>
        </w:rPr>
        <w:tab/>
      </w:r>
      <w:r w:rsidRPr="00292E14">
        <w:rPr>
          <w:b/>
          <w:u w:val="single"/>
        </w:rPr>
        <w:tab/>
        <w:t>Transparentni paneli</w:t>
      </w:r>
    </w:p>
    <w:p w14:paraId="5A93A8B5" w14:textId="77777777" w:rsidR="00A84DCE" w:rsidRPr="00292E14" w:rsidRDefault="00A84DCE" w:rsidP="00A84DCE">
      <w:pPr>
        <w:rPr>
          <w:b/>
          <w:u w:val="single"/>
        </w:rPr>
      </w:pPr>
    </w:p>
    <w:p w14:paraId="6DBC03FD" w14:textId="77777777" w:rsidR="00A84DCE" w:rsidRPr="00292E14" w:rsidRDefault="00A84DCE" w:rsidP="00A84DCE">
      <w:pPr>
        <w:rPr>
          <w:rFonts w:ascii="Calibri" w:hAnsi="Calibri"/>
          <w:szCs w:val="22"/>
        </w:rPr>
      </w:pPr>
      <w:r w:rsidRPr="00292E14">
        <w:rPr>
          <w:rFonts w:ascii="Calibri" w:hAnsi="Calibri"/>
          <w:szCs w:val="22"/>
        </w:rPr>
        <w:lastRenderedPageBreak/>
        <w:t>Osnova za izdelavo panelov so detajli iz projekta, kjer so definirani geometrija in sestava panela ter karakteristike uporabljenih materialov. Osnova za kontrolo kvalitete izdelave in postavitve transparentnih panelov so smernice za načrtovanje, graditev in ohranitev konstrukcij za zaščito pred hrupom cestnega prometa (DARS 03/2003). Protihrupni transparentni paneli morajo biti skladni s standardom SIST EN 14388 in imeti ustrezen znak skladnosti - CE (</w:t>
      </w:r>
      <w:proofErr w:type="spellStart"/>
      <w:r w:rsidRPr="00292E14">
        <w:rPr>
          <w:rFonts w:ascii="Calibri" w:hAnsi="Calibri" w:cs="Arial"/>
          <w:bCs/>
          <w:szCs w:val="22"/>
        </w:rPr>
        <w:t>Conformité</w:t>
      </w:r>
      <w:proofErr w:type="spellEnd"/>
      <w:r w:rsidRPr="00292E14">
        <w:rPr>
          <w:rFonts w:ascii="Calibri" w:hAnsi="Calibri" w:cs="Arial"/>
          <w:bCs/>
          <w:szCs w:val="22"/>
        </w:rPr>
        <w:t xml:space="preserve"> </w:t>
      </w:r>
      <w:proofErr w:type="spellStart"/>
      <w:r w:rsidRPr="00292E14">
        <w:rPr>
          <w:rFonts w:ascii="Calibri" w:hAnsi="Calibri" w:cs="Arial"/>
          <w:bCs/>
          <w:szCs w:val="22"/>
        </w:rPr>
        <w:t>Européene</w:t>
      </w:r>
      <w:proofErr w:type="spellEnd"/>
      <w:r w:rsidRPr="00292E14">
        <w:rPr>
          <w:rFonts w:ascii="Calibri" w:hAnsi="Calibri" w:cs="Arial"/>
          <w:bCs/>
          <w:szCs w:val="22"/>
        </w:rPr>
        <w:t>) ali spričevalo o skladnosti</w:t>
      </w:r>
      <w:r w:rsidRPr="00292E14">
        <w:rPr>
          <w:rFonts w:ascii="Calibri" w:hAnsi="Calibri"/>
          <w:szCs w:val="22"/>
        </w:rPr>
        <w:t>.</w:t>
      </w:r>
    </w:p>
    <w:p w14:paraId="60F1F1C0" w14:textId="77777777" w:rsidR="00A84DCE" w:rsidRPr="00292E14" w:rsidRDefault="00A84DCE" w:rsidP="00A84DCE">
      <w:pPr>
        <w:rPr>
          <w:rFonts w:ascii="Calibri" w:hAnsi="Calibri"/>
          <w:szCs w:val="22"/>
        </w:rPr>
      </w:pPr>
    </w:p>
    <w:p w14:paraId="3CD441DF" w14:textId="77777777" w:rsidR="00A84DCE" w:rsidRPr="00292E14" w:rsidRDefault="00A84DCE" w:rsidP="00A84DCE">
      <w:pPr>
        <w:rPr>
          <w:rFonts w:ascii="Calibri" w:hAnsi="Calibri"/>
          <w:snapToGrid w:val="0"/>
          <w:szCs w:val="22"/>
        </w:rPr>
      </w:pPr>
      <w:r w:rsidRPr="00292E14">
        <w:rPr>
          <w:rFonts w:ascii="Calibri" w:hAnsi="Calibri"/>
          <w:snapToGrid w:val="0"/>
          <w:szCs w:val="22"/>
        </w:rPr>
        <w:t xml:space="preserve">Transparentni poliakrilni paneli so izdelani iz ravne lite poliakrilne plošče </w:t>
      </w:r>
      <w:proofErr w:type="spellStart"/>
      <w:r w:rsidRPr="00292E14">
        <w:rPr>
          <w:rFonts w:ascii="Calibri" w:hAnsi="Calibri"/>
          <w:snapToGrid w:val="0"/>
          <w:szCs w:val="22"/>
        </w:rPr>
        <w:t>deb</w:t>
      </w:r>
      <w:proofErr w:type="spellEnd"/>
      <w:r w:rsidRPr="00292E14">
        <w:rPr>
          <w:rFonts w:ascii="Calibri" w:hAnsi="Calibri"/>
          <w:snapToGrid w:val="0"/>
          <w:szCs w:val="22"/>
        </w:rPr>
        <w:t xml:space="preserve">. 15 mm vstavljene v kovinski nosilni okvir. Nosilni okvir transparentnega panela je lahko jeklen ali pa tipski </w:t>
      </w:r>
      <w:proofErr w:type="spellStart"/>
      <w:r w:rsidRPr="00292E14">
        <w:rPr>
          <w:rFonts w:ascii="Calibri" w:hAnsi="Calibri"/>
          <w:snapToGrid w:val="0"/>
          <w:szCs w:val="22"/>
        </w:rPr>
        <w:t>alu</w:t>
      </w:r>
      <w:proofErr w:type="spellEnd"/>
      <w:r w:rsidRPr="00292E14">
        <w:rPr>
          <w:rFonts w:ascii="Calibri" w:hAnsi="Calibri"/>
          <w:snapToGrid w:val="0"/>
          <w:szCs w:val="22"/>
        </w:rPr>
        <w:t xml:space="preserve"> okvir po detajlu proizvajalca. </w:t>
      </w:r>
    </w:p>
    <w:p w14:paraId="35EFC9CD" w14:textId="77777777" w:rsidR="00A84DCE" w:rsidRPr="00292E14" w:rsidRDefault="00A84DCE" w:rsidP="00A84DCE">
      <w:pPr>
        <w:rPr>
          <w:rFonts w:ascii="Calibri" w:hAnsi="Calibri"/>
          <w:snapToGrid w:val="0"/>
          <w:szCs w:val="22"/>
        </w:rPr>
      </w:pPr>
    </w:p>
    <w:p w14:paraId="4B1D8361" w14:textId="77777777" w:rsidR="00A84DCE" w:rsidRDefault="00A84DCE" w:rsidP="00A84DCE">
      <w:pPr>
        <w:rPr>
          <w:rFonts w:ascii="Calibri" w:hAnsi="Calibri"/>
          <w:szCs w:val="22"/>
        </w:rPr>
      </w:pPr>
      <w:r w:rsidRPr="00292E14">
        <w:rPr>
          <w:rFonts w:ascii="Calibri" w:hAnsi="Calibri"/>
          <w:snapToGrid w:val="0"/>
          <w:szCs w:val="22"/>
        </w:rPr>
        <w:t xml:space="preserve">Stik med poliakrilom in okvirjem se zatesni s trajno elastičnimi in UV odpornimi tipskimi EPDM tesnili oblike U. Nosilni okvir panela je vstavljen med nosilne stebre in tesnjen s trajno elastičnimi elastomernimi tesnili </w:t>
      </w:r>
      <w:r w:rsidRPr="00292E14">
        <w:rPr>
          <w:rFonts w:ascii="Calibri" w:hAnsi="Calibri"/>
          <w:szCs w:val="22"/>
        </w:rPr>
        <w:t>EPDM (</w:t>
      </w:r>
      <w:r w:rsidRPr="00292E14">
        <w:rPr>
          <w:rFonts w:ascii="Calibri" w:hAnsi="Calibri" w:cs="Arial"/>
          <w:szCs w:val="22"/>
        </w:rPr>
        <w:t>etilen-</w:t>
      </w:r>
      <w:proofErr w:type="spellStart"/>
      <w:r w:rsidRPr="00292E14">
        <w:rPr>
          <w:rFonts w:ascii="Calibri" w:hAnsi="Calibri" w:cs="Arial"/>
          <w:szCs w:val="22"/>
        </w:rPr>
        <w:t>propilen</w:t>
      </w:r>
      <w:proofErr w:type="spellEnd"/>
      <w:r w:rsidRPr="00292E14">
        <w:rPr>
          <w:rFonts w:ascii="Calibri" w:hAnsi="Calibri" w:cs="Arial"/>
          <w:szCs w:val="22"/>
        </w:rPr>
        <w:t>-</w:t>
      </w:r>
      <w:proofErr w:type="spellStart"/>
      <w:r w:rsidRPr="00292E14">
        <w:rPr>
          <w:rFonts w:ascii="Calibri" w:hAnsi="Calibri" w:cs="Arial"/>
          <w:szCs w:val="22"/>
        </w:rPr>
        <w:t>dienski</w:t>
      </w:r>
      <w:proofErr w:type="spellEnd"/>
      <w:r w:rsidRPr="00292E14">
        <w:rPr>
          <w:rFonts w:ascii="Calibri" w:hAnsi="Calibri" w:cs="Arial"/>
          <w:szCs w:val="22"/>
        </w:rPr>
        <w:t xml:space="preserve"> kavčuk ali </w:t>
      </w:r>
      <w:hyperlink r:id="rId20" w:history="1">
        <w:proofErr w:type="spellStart"/>
        <w:r w:rsidRPr="00292E14">
          <w:rPr>
            <w:rFonts w:ascii="Calibri" w:hAnsi="Calibri" w:cs="Helvetica"/>
            <w:bCs/>
            <w:szCs w:val="22"/>
          </w:rPr>
          <w:t>ethylene</w:t>
        </w:r>
        <w:proofErr w:type="spellEnd"/>
      </w:hyperlink>
      <w:r w:rsidRPr="00292E14">
        <w:rPr>
          <w:rFonts w:ascii="Calibri" w:hAnsi="Calibri" w:cs="Helvetica"/>
          <w:bCs/>
          <w:szCs w:val="22"/>
        </w:rPr>
        <w:t xml:space="preserve"> </w:t>
      </w:r>
      <w:hyperlink r:id="rId21" w:history="1">
        <w:proofErr w:type="spellStart"/>
        <w:r w:rsidRPr="00292E14">
          <w:rPr>
            <w:rFonts w:ascii="Calibri" w:hAnsi="Calibri" w:cs="Helvetica"/>
            <w:bCs/>
            <w:szCs w:val="22"/>
          </w:rPr>
          <w:t>propylene</w:t>
        </w:r>
        <w:proofErr w:type="spellEnd"/>
      </w:hyperlink>
      <w:r w:rsidRPr="00292E14">
        <w:rPr>
          <w:rFonts w:ascii="Calibri" w:hAnsi="Calibri" w:cs="Helvetica"/>
          <w:bCs/>
          <w:szCs w:val="22"/>
        </w:rPr>
        <w:t xml:space="preserve"> </w:t>
      </w:r>
      <w:hyperlink r:id="rId22" w:history="1">
        <w:proofErr w:type="spellStart"/>
        <w:r w:rsidRPr="00292E14">
          <w:rPr>
            <w:rFonts w:ascii="Calibri" w:hAnsi="Calibri" w:cs="Helvetica"/>
            <w:bCs/>
            <w:szCs w:val="22"/>
          </w:rPr>
          <w:t>diene</w:t>
        </w:r>
        <w:proofErr w:type="spellEnd"/>
      </w:hyperlink>
      <w:r w:rsidRPr="00292E14">
        <w:rPr>
          <w:rFonts w:ascii="Calibri" w:hAnsi="Calibri" w:cs="Helvetica"/>
          <w:bCs/>
          <w:szCs w:val="22"/>
        </w:rPr>
        <w:t xml:space="preserve"> monomer (M-</w:t>
      </w:r>
      <w:proofErr w:type="spellStart"/>
      <w:r w:rsidRPr="00292E14">
        <w:rPr>
          <w:rFonts w:ascii="Calibri" w:hAnsi="Calibri" w:cs="Helvetica"/>
          <w:bCs/>
          <w:szCs w:val="22"/>
        </w:rPr>
        <w:t>class</w:t>
      </w:r>
      <w:proofErr w:type="spellEnd"/>
      <w:r w:rsidRPr="00292E14">
        <w:rPr>
          <w:rFonts w:ascii="Calibri" w:hAnsi="Calibri" w:cs="Helvetica"/>
          <w:bCs/>
          <w:szCs w:val="22"/>
        </w:rPr>
        <w:t>) guma</w:t>
      </w:r>
      <w:r w:rsidRPr="00292E14">
        <w:rPr>
          <w:rFonts w:ascii="Calibri" w:hAnsi="Calibri"/>
          <w:szCs w:val="22"/>
        </w:rPr>
        <w:t>)</w:t>
      </w:r>
      <w:r w:rsidRPr="00292E14">
        <w:rPr>
          <w:rFonts w:ascii="Calibri" w:hAnsi="Calibri"/>
          <w:snapToGrid w:val="0"/>
          <w:szCs w:val="22"/>
        </w:rPr>
        <w:t xml:space="preserve">. Transparentni paneli morajo zagotavljati zvočno izolacijo več kot 25 </w:t>
      </w:r>
      <w:proofErr w:type="spellStart"/>
      <w:r w:rsidRPr="00292E14">
        <w:rPr>
          <w:rFonts w:ascii="Calibri" w:hAnsi="Calibri"/>
          <w:snapToGrid w:val="0"/>
          <w:szCs w:val="22"/>
        </w:rPr>
        <w:t>dB</w:t>
      </w:r>
      <w:proofErr w:type="spellEnd"/>
      <w:r w:rsidRPr="00292E14">
        <w:rPr>
          <w:rFonts w:ascii="Calibri" w:hAnsi="Calibri"/>
          <w:snapToGrid w:val="0"/>
          <w:szCs w:val="22"/>
        </w:rPr>
        <w:t>(A).</w:t>
      </w:r>
      <w:r w:rsidRPr="00292E14">
        <w:rPr>
          <w:rFonts w:ascii="Calibri" w:hAnsi="Calibri"/>
          <w:szCs w:val="22"/>
        </w:rPr>
        <w:t xml:space="preserve"> </w:t>
      </w:r>
    </w:p>
    <w:p w14:paraId="46460C23" w14:textId="77777777" w:rsidR="00A84DCE" w:rsidRDefault="00A84DCE" w:rsidP="00A84DCE">
      <w:pPr>
        <w:rPr>
          <w:rFonts w:ascii="Calibri" w:hAnsi="Calibri"/>
          <w:szCs w:val="22"/>
        </w:rPr>
      </w:pPr>
    </w:p>
    <w:p w14:paraId="084C63C6" w14:textId="77777777" w:rsidR="00A84DCE" w:rsidRPr="00292E14" w:rsidRDefault="00A84DCE" w:rsidP="00A84DCE">
      <w:pPr>
        <w:rPr>
          <w:rFonts w:ascii="Calibri" w:hAnsi="Calibri"/>
          <w:szCs w:val="22"/>
        </w:rPr>
      </w:pPr>
      <w:r w:rsidRPr="00292E14">
        <w:rPr>
          <w:rFonts w:ascii="Calibri" w:hAnsi="Calibri"/>
          <w:szCs w:val="22"/>
        </w:rPr>
        <w:t>Transparentni panel mora biti potiskan zaradi preprečevanja naleta ptic.</w:t>
      </w:r>
    </w:p>
    <w:p w14:paraId="759C5A39" w14:textId="77777777" w:rsidR="00A84DCE" w:rsidRPr="00292E14" w:rsidRDefault="00A84DCE" w:rsidP="00A84DCE">
      <w:pPr>
        <w:rPr>
          <w:rFonts w:ascii="Calibri" w:hAnsi="Calibri"/>
          <w:snapToGrid w:val="0"/>
          <w:szCs w:val="22"/>
        </w:rPr>
      </w:pPr>
    </w:p>
    <w:p w14:paraId="0A3E3EDC" w14:textId="77777777" w:rsidR="00A84DCE" w:rsidRPr="00292E14" w:rsidRDefault="00A84DCE" w:rsidP="00A84DCE">
      <w:pPr>
        <w:rPr>
          <w:rFonts w:ascii="Calibri" w:hAnsi="Calibri"/>
          <w:snapToGrid w:val="0"/>
          <w:szCs w:val="22"/>
        </w:rPr>
      </w:pPr>
      <w:r w:rsidRPr="00292E14">
        <w:rPr>
          <w:rFonts w:ascii="Calibri" w:hAnsi="Calibri"/>
          <w:szCs w:val="22"/>
        </w:rPr>
        <w:t>Vzorec tiska in njegove karakteristike morata pred dobavo potrditi projektant in nadzor.</w:t>
      </w:r>
    </w:p>
    <w:p w14:paraId="10FE4508" w14:textId="77777777" w:rsidR="00A84DCE" w:rsidRPr="00292E14" w:rsidRDefault="00A84DCE" w:rsidP="00A84DCE">
      <w:pPr>
        <w:jc w:val="left"/>
        <w:rPr>
          <w:rFonts w:ascii="Calibri" w:hAnsi="Calibri"/>
          <w:szCs w:val="22"/>
        </w:rPr>
      </w:pPr>
    </w:p>
    <w:p w14:paraId="05AB05D9" w14:textId="77777777" w:rsidR="00A84DCE" w:rsidRPr="00292E14" w:rsidRDefault="00A84DCE" w:rsidP="00A84DCE">
      <w:pPr>
        <w:jc w:val="left"/>
        <w:rPr>
          <w:rFonts w:ascii="Calibri" w:hAnsi="Calibri"/>
          <w:szCs w:val="22"/>
        </w:rPr>
      </w:pPr>
      <w:r w:rsidRPr="00292E14">
        <w:rPr>
          <w:rFonts w:ascii="Calibri" w:hAnsi="Calibri"/>
          <w:szCs w:val="22"/>
        </w:rPr>
        <w:t>Transparentni paneli iz litega poliakrila morajo izkazati naslednje karakteristike:</w:t>
      </w:r>
    </w:p>
    <w:p w14:paraId="0D0C0351" w14:textId="77777777" w:rsidR="00A84DCE" w:rsidRPr="00292E14" w:rsidRDefault="00A84DCE" w:rsidP="00A84DCE">
      <w:pPr>
        <w:widowControl w:val="0"/>
        <w:numPr>
          <w:ilvl w:val="0"/>
          <w:numId w:val="6"/>
        </w:numPr>
        <w:ind w:left="709" w:hanging="439"/>
        <w:rPr>
          <w:rFonts w:ascii="Calibri" w:hAnsi="Calibri"/>
          <w:szCs w:val="22"/>
        </w:rPr>
      </w:pPr>
      <w:r w:rsidRPr="00292E14">
        <w:rPr>
          <w:rFonts w:ascii="Calibri" w:hAnsi="Calibri"/>
          <w:szCs w:val="22"/>
        </w:rPr>
        <w:t>debelina panela 15 mm,</w:t>
      </w:r>
    </w:p>
    <w:p w14:paraId="20E7F7B8" w14:textId="77777777" w:rsidR="00A84DCE" w:rsidRPr="00292E14" w:rsidRDefault="00A84DCE" w:rsidP="00A84DCE">
      <w:pPr>
        <w:widowControl w:val="0"/>
        <w:numPr>
          <w:ilvl w:val="0"/>
          <w:numId w:val="6"/>
        </w:numPr>
        <w:ind w:left="709" w:hanging="439"/>
        <w:rPr>
          <w:rFonts w:ascii="Calibri" w:hAnsi="Calibri"/>
          <w:szCs w:val="22"/>
        </w:rPr>
      </w:pPr>
      <w:r w:rsidRPr="00292E14">
        <w:rPr>
          <w:rFonts w:ascii="Calibri" w:hAnsi="Calibri"/>
          <w:szCs w:val="22"/>
        </w:rPr>
        <w:t>predpisane dimenzije (+- 0.5%),</w:t>
      </w:r>
    </w:p>
    <w:p w14:paraId="7E1717A5" w14:textId="77777777" w:rsidR="00A84DCE" w:rsidRPr="00292E14" w:rsidRDefault="00A84DCE" w:rsidP="00A84DCE">
      <w:pPr>
        <w:widowControl w:val="0"/>
        <w:numPr>
          <w:ilvl w:val="0"/>
          <w:numId w:val="6"/>
        </w:numPr>
        <w:ind w:left="709" w:hanging="439"/>
        <w:rPr>
          <w:rFonts w:ascii="Calibri" w:hAnsi="Calibri"/>
          <w:szCs w:val="22"/>
        </w:rPr>
      </w:pPr>
      <w:r w:rsidRPr="00292E14">
        <w:rPr>
          <w:rFonts w:ascii="Calibri" w:hAnsi="Calibri"/>
          <w:szCs w:val="22"/>
        </w:rPr>
        <w:t>barva prozorna – brezbarvna,</w:t>
      </w:r>
    </w:p>
    <w:p w14:paraId="56F311EC" w14:textId="77777777" w:rsidR="00A84DCE" w:rsidRPr="00292E14" w:rsidRDefault="00A84DCE" w:rsidP="00A84DCE">
      <w:pPr>
        <w:widowControl w:val="0"/>
        <w:numPr>
          <w:ilvl w:val="0"/>
          <w:numId w:val="6"/>
        </w:numPr>
        <w:ind w:left="709" w:hanging="439"/>
        <w:rPr>
          <w:rFonts w:ascii="Calibri" w:hAnsi="Calibri"/>
          <w:szCs w:val="22"/>
        </w:rPr>
      </w:pPr>
      <w:r w:rsidRPr="00292E14">
        <w:rPr>
          <w:rFonts w:ascii="Calibri" w:hAnsi="Calibri"/>
          <w:szCs w:val="22"/>
        </w:rPr>
        <w:t>transparentnost ob dobavi  -  min 90%.,</w:t>
      </w:r>
    </w:p>
    <w:p w14:paraId="460363AD" w14:textId="77777777" w:rsidR="00A84DCE" w:rsidRPr="00292E14" w:rsidRDefault="00A84DCE" w:rsidP="00A84DCE">
      <w:pPr>
        <w:widowControl w:val="0"/>
        <w:numPr>
          <w:ilvl w:val="0"/>
          <w:numId w:val="6"/>
        </w:numPr>
        <w:ind w:left="709" w:hanging="439"/>
        <w:rPr>
          <w:rFonts w:ascii="Calibri" w:hAnsi="Calibri"/>
          <w:szCs w:val="22"/>
        </w:rPr>
      </w:pPr>
      <w:r w:rsidRPr="00292E14">
        <w:rPr>
          <w:rFonts w:ascii="Calibri" w:hAnsi="Calibri"/>
          <w:szCs w:val="22"/>
        </w:rPr>
        <w:t>izguba transparentnosti po 10 letih do 3%,</w:t>
      </w:r>
    </w:p>
    <w:p w14:paraId="0B13AEA1" w14:textId="77777777" w:rsidR="00A84DCE" w:rsidRPr="00292E14" w:rsidRDefault="00A84DCE" w:rsidP="00A84DCE">
      <w:pPr>
        <w:widowControl w:val="0"/>
        <w:numPr>
          <w:ilvl w:val="0"/>
          <w:numId w:val="6"/>
        </w:numPr>
        <w:ind w:left="709" w:hanging="439"/>
        <w:rPr>
          <w:rFonts w:ascii="Calibri" w:hAnsi="Calibri"/>
          <w:szCs w:val="22"/>
        </w:rPr>
      </w:pPr>
      <w:r w:rsidRPr="00292E14">
        <w:rPr>
          <w:rFonts w:ascii="Calibri" w:hAnsi="Calibri"/>
          <w:szCs w:val="22"/>
        </w:rPr>
        <w:t>gostota poliakrila 1.19 g/cm</w:t>
      </w:r>
      <w:r w:rsidRPr="00292E14">
        <w:rPr>
          <w:rFonts w:ascii="Calibri" w:hAnsi="Calibri"/>
          <w:szCs w:val="22"/>
          <w:vertAlign w:val="superscript"/>
        </w:rPr>
        <w:t>3</w:t>
      </w:r>
      <w:r w:rsidRPr="00292E14">
        <w:rPr>
          <w:rFonts w:ascii="Calibri" w:hAnsi="Calibri"/>
          <w:szCs w:val="22"/>
        </w:rPr>
        <w:t>,</w:t>
      </w:r>
      <w:r w:rsidRPr="00292E14">
        <w:rPr>
          <w:rFonts w:ascii="Calibri" w:hAnsi="Calibri"/>
          <w:szCs w:val="22"/>
          <w:vertAlign w:val="superscript"/>
        </w:rPr>
        <w:t>,</w:t>
      </w:r>
    </w:p>
    <w:p w14:paraId="0D1F149B" w14:textId="77777777" w:rsidR="00A84DCE" w:rsidRPr="00292E14" w:rsidRDefault="00A84DCE" w:rsidP="00A84DCE">
      <w:pPr>
        <w:widowControl w:val="0"/>
        <w:numPr>
          <w:ilvl w:val="0"/>
          <w:numId w:val="6"/>
        </w:numPr>
        <w:ind w:left="709" w:hanging="439"/>
        <w:rPr>
          <w:rFonts w:ascii="Calibri" w:hAnsi="Calibri"/>
          <w:szCs w:val="22"/>
        </w:rPr>
      </w:pPr>
      <w:r w:rsidRPr="00292E14">
        <w:rPr>
          <w:rFonts w:ascii="Calibri" w:hAnsi="Calibri"/>
          <w:szCs w:val="22"/>
        </w:rPr>
        <w:t xml:space="preserve">modul elastičnosti </w:t>
      </w:r>
      <w:r w:rsidRPr="00292E14">
        <w:rPr>
          <w:rFonts w:ascii="Calibri" w:hAnsi="Calibri"/>
          <w:szCs w:val="22"/>
        </w:rPr>
        <w:sym w:font="Symbol" w:char="F0B3"/>
      </w:r>
      <w:r w:rsidRPr="00292E14">
        <w:rPr>
          <w:rFonts w:ascii="Calibri" w:hAnsi="Calibri"/>
          <w:szCs w:val="22"/>
        </w:rPr>
        <w:t xml:space="preserve"> 3300 N/mm</w:t>
      </w:r>
      <w:r w:rsidRPr="00292E14">
        <w:rPr>
          <w:rFonts w:ascii="Calibri" w:hAnsi="Calibri"/>
          <w:szCs w:val="22"/>
          <w:vertAlign w:val="superscript"/>
        </w:rPr>
        <w:t>2</w:t>
      </w:r>
      <w:r w:rsidRPr="00292E14">
        <w:rPr>
          <w:rFonts w:ascii="Calibri" w:hAnsi="Calibri"/>
          <w:szCs w:val="22"/>
        </w:rPr>
        <w:t>,</w:t>
      </w:r>
    </w:p>
    <w:p w14:paraId="7C664809" w14:textId="77777777" w:rsidR="00A84DCE" w:rsidRPr="00292E14" w:rsidRDefault="00A84DCE" w:rsidP="00A84DCE">
      <w:pPr>
        <w:widowControl w:val="0"/>
        <w:numPr>
          <w:ilvl w:val="0"/>
          <w:numId w:val="6"/>
        </w:numPr>
        <w:ind w:left="709" w:hanging="439"/>
        <w:rPr>
          <w:rFonts w:ascii="Calibri" w:hAnsi="Calibri"/>
          <w:szCs w:val="22"/>
        </w:rPr>
      </w:pPr>
      <w:r w:rsidRPr="00292E14">
        <w:rPr>
          <w:rFonts w:ascii="Calibri" w:hAnsi="Calibri"/>
          <w:szCs w:val="22"/>
        </w:rPr>
        <w:t xml:space="preserve">upogibna trdnost </w:t>
      </w:r>
      <w:r w:rsidRPr="00292E14">
        <w:rPr>
          <w:rFonts w:ascii="Calibri" w:hAnsi="Calibri"/>
          <w:szCs w:val="22"/>
        </w:rPr>
        <w:sym w:font="Symbol" w:char="F0B3"/>
      </w:r>
      <w:r w:rsidRPr="00292E14">
        <w:rPr>
          <w:rFonts w:ascii="Calibri" w:hAnsi="Calibri"/>
          <w:szCs w:val="22"/>
        </w:rPr>
        <w:t xml:space="preserve"> 98 N/mm</w:t>
      </w:r>
      <w:r w:rsidRPr="00292E14">
        <w:rPr>
          <w:rFonts w:ascii="Calibri" w:hAnsi="Calibri"/>
          <w:szCs w:val="22"/>
          <w:vertAlign w:val="superscript"/>
        </w:rPr>
        <w:t>2</w:t>
      </w:r>
      <w:r w:rsidRPr="00292E14">
        <w:rPr>
          <w:rFonts w:ascii="Calibri" w:hAnsi="Calibri"/>
          <w:szCs w:val="22"/>
        </w:rPr>
        <w:t>,</w:t>
      </w:r>
    </w:p>
    <w:p w14:paraId="7AE67747" w14:textId="77777777" w:rsidR="00A84DCE" w:rsidRPr="00292E14" w:rsidRDefault="00A84DCE" w:rsidP="00A84DCE">
      <w:pPr>
        <w:widowControl w:val="0"/>
        <w:numPr>
          <w:ilvl w:val="0"/>
          <w:numId w:val="6"/>
        </w:numPr>
        <w:ind w:left="709" w:hanging="439"/>
        <w:rPr>
          <w:rFonts w:ascii="Calibri" w:hAnsi="Calibri"/>
          <w:szCs w:val="22"/>
        </w:rPr>
      </w:pPr>
      <w:r w:rsidRPr="00292E14">
        <w:rPr>
          <w:rFonts w:ascii="Calibri" w:hAnsi="Calibri"/>
          <w:szCs w:val="22"/>
        </w:rPr>
        <w:t xml:space="preserve">natezna trdnost </w:t>
      </w:r>
      <w:r w:rsidRPr="00292E14">
        <w:rPr>
          <w:rFonts w:ascii="Calibri" w:hAnsi="Calibri"/>
          <w:szCs w:val="22"/>
        </w:rPr>
        <w:sym w:font="Symbol" w:char="F0B3"/>
      </w:r>
      <w:r w:rsidRPr="00292E14">
        <w:rPr>
          <w:rFonts w:ascii="Calibri" w:hAnsi="Calibri"/>
          <w:szCs w:val="22"/>
        </w:rPr>
        <w:t xml:space="preserve"> 70 N/mm</w:t>
      </w:r>
      <w:r w:rsidRPr="00292E14">
        <w:rPr>
          <w:rFonts w:ascii="Calibri" w:hAnsi="Calibri"/>
          <w:szCs w:val="22"/>
          <w:vertAlign w:val="superscript"/>
        </w:rPr>
        <w:t>2</w:t>
      </w:r>
      <w:r w:rsidRPr="00292E14">
        <w:rPr>
          <w:rFonts w:ascii="Calibri" w:hAnsi="Calibri"/>
          <w:szCs w:val="22"/>
        </w:rPr>
        <w:t>,</w:t>
      </w:r>
    </w:p>
    <w:p w14:paraId="767AE24A" w14:textId="77777777" w:rsidR="00A84DCE" w:rsidRPr="00292E14" w:rsidRDefault="00A84DCE" w:rsidP="00A84DCE">
      <w:pPr>
        <w:widowControl w:val="0"/>
        <w:numPr>
          <w:ilvl w:val="0"/>
          <w:numId w:val="6"/>
        </w:numPr>
        <w:ind w:left="709" w:hanging="439"/>
        <w:rPr>
          <w:rFonts w:ascii="Calibri" w:hAnsi="Calibri"/>
          <w:szCs w:val="22"/>
        </w:rPr>
      </w:pPr>
      <w:r w:rsidRPr="00292E14">
        <w:rPr>
          <w:rFonts w:ascii="Calibri" w:hAnsi="Calibri"/>
          <w:szCs w:val="22"/>
        </w:rPr>
        <w:t xml:space="preserve">temperaturna stabilnost do 100 </w:t>
      </w:r>
      <w:proofErr w:type="spellStart"/>
      <w:r w:rsidRPr="00292E14">
        <w:rPr>
          <w:rFonts w:ascii="Calibri" w:hAnsi="Calibri"/>
          <w:szCs w:val="22"/>
          <w:vertAlign w:val="superscript"/>
        </w:rPr>
        <w:t>o</w:t>
      </w:r>
      <w:r w:rsidRPr="00292E14">
        <w:rPr>
          <w:rFonts w:ascii="Calibri" w:hAnsi="Calibri"/>
          <w:szCs w:val="22"/>
        </w:rPr>
        <w:t>C</w:t>
      </w:r>
      <w:proofErr w:type="spellEnd"/>
      <w:r w:rsidRPr="00292E14">
        <w:rPr>
          <w:rFonts w:ascii="Calibri" w:hAnsi="Calibri"/>
          <w:szCs w:val="22"/>
        </w:rPr>
        <w:t>,</w:t>
      </w:r>
    </w:p>
    <w:p w14:paraId="634828B1" w14:textId="77777777" w:rsidR="00A84DCE" w:rsidRPr="00292E14" w:rsidRDefault="00A84DCE" w:rsidP="00A84DCE">
      <w:pPr>
        <w:widowControl w:val="0"/>
        <w:numPr>
          <w:ilvl w:val="0"/>
          <w:numId w:val="6"/>
        </w:numPr>
        <w:ind w:left="709" w:hanging="439"/>
        <w:rPr>
          <w:rFonts w:ascii="Calibri" w:hAnsi="Calibri"/>
          <w:szCs w:val="22"/>
        </w:rPr>
      </w:pPr>
      <w:r w:rsidRPr="00292E14">
        <w:rPr>
          <w:rFonts w:ascii="Calibri" w:hAnsi="Calibri"/>
          <w:szCs w:val="22"/>
        </w:rPr>
        <w:t xml:space="preserve">razteznostni koeficient 0.07 mm/m </w:t>
      </w:r>
      <w:proofErr w:type="spellStart"/>
      <w:r w:rsidRPr="00292E14">
        <w:rPr>
          <w:rFonts w:ascii="Calibri" w:hAnsi="Calibri"/>
          <w:szCs w:val="22"/>
          <w:vertAlign w:val="superscript"/>
        </w:rPr>
        <w:t>o</w:t>
      </w:r>
      <w:r w:rsidRPr="00292E14">
        <w:rPr>
          <w:rFonts w:ascii="Calibri" w:hAnsi="Calibri"/>
          <w:szCs w:val="22"/>
        </w:rPr>
        <w:t>C</w:t>
      </w:r>
      <w:proofErr w:type="spellEnd"/>
      <w:r w:rsidRPr="00292E14">
        <w:rPr>
          <w:rFonts w:ascii="Calibri" w:hAnsi="Calibri"/>
          <w:szCs w:val="22"/>
        </w:rPr>
        <w:t>,</w:t>
      </w:r>
    </w:p>
    <w:p w14:paraId="624DF939" w14:textId="77777777" w:rsidR="00A84DCE" w:rsidRPr="00292E14" w:rsidRDefault="00A84DCE" w:rsidP="00A84DCE">
      <w:pPr>
        <w:widowControl w:val="0"/>
        <w:numPr>
          <w:ilvl w:val="0"/>
          <w:numId w:val="6"/>
        </w:numPr>
        <w:ind w:left="709" w:hanging="439"/>
        <w:rPr>
          <w:rFonts w:ascii="Calibri" w:hAnsi="Calibri"/>
          <w:szCs w:val="22"/>
        </w:rPr>
      </w:pPr>
      <w:r w:rsidRPr="00292E14">
        <w:rPr>
          <w:rFonts w:ascii="Calibri" w:hAnsi="Calibri"/>
          <w:szCs w:val="22"/>
        </w:rPr>
        <w:t xml:space="preserve">zvočna </w:t>
      </w:r>
      <w:proofErr w:type="spellStart"/>
      <w:r w:rsidRPr="00292E14">
        <w:rPr>
          <w:rFonts w:ascii="Calibri" w:hAnsi="Calibri"/>
          <w:szCs w:val="22"/>
        </w:rPr>
        <w:t>izolativnost</w:t>
      </w:r>
      <w:proofErr w:type="spellEnd"/>
      <w:r w:rsidRPr="00292E14">
        <w:rPr>
          <w:rFonts w:ascii="Calibri" w:hAnsi="Calibri"/>
          <w:szCs w:val="22"/>
        </w:rPr>
        <w:t xml:space="preserve"> min. 25 </w:t>
      </w:r>
      <w:proofErr w:type="spellStart"/>
      <w:r w:rsidRPr="00292E14">
        <w:rPr>
          <w:rFonts w:ascii="Calibri" w:hAnsi="Calibri"/>
          <w:szCs w:val="22"/>
        </w:rPr>
        <w:t>dB</w:t>
      </w:r>
      <w:proofErr w:type="spellEnd"/>
      <w:r w:rsidRPr="00292E14">
        <w:rPr>
          <w:rFonts w:ascii="Calibri" w:hAnsi="Calibri"/>
          <w:szCs w:val="22"/>
        </w:rPr>
        <w:t xml:space="preserve">(A) , </w:t>
      </w:r>
    </w:p>
    <w:p w14:paraId="645EE143" w14:textId="77777777" w:rsidR="00A84DCE" w:rsidRPr="00292E14" w:rsidRDefault="00A84DCE" w:rsidP="00A84DCE">
      <w:pPr>
        <w:widowControl w:val="0"/>
        <w:numPr>
          <w:ilvl w:val="0"/>
          <w:numId w:val="6"/>
        </w:numPr>
        <w:ind w:left="709" w:hanging="439"/>
        <w:rPr>
          <w:rFonts w:ascii="Calibri" w:hAnsi="Calibri"/>
          <w:szCs w:val="22"/>
        </w:rPr>
      </w:pPr>
      <w:r w:rsidRPr="00292E14">
        <w:rPr>
          <w:rFonts w:ascii="Calibri" w:hAnsi="Calibri"/>
          <w:szCs w:val="22"/>
        </w:rPr>
        <w:t>odpornost na udarce,</w:t>
      </w:r>
    </w:p>
    <w:p w14:paraId="26F4B436" w14:textId="77777777" w:rsidR="00A84DCE" w:rsidRPr="00292E14" w:rsidRDefault="00A84DCE" w:rsidP="00A84DCE">
      <w:pPr>
        <w:widowControl w:val="0"/>
        <w:numPr>
          <w:ilvl w:val="0"/>
          <w:numId w:val="6"/>
        </w:numPr>
        <w:ind w:left="709" w:hanging="439"/>
        <w:rPr>
          <w:rFonts w:ascii="Calibri" w:hAnsi="Calibri"/>
          <w:szCs w:val="22"/>
        </w:rPr>
      </w:pPr>
      <w:r w:rsidRPr="00292E14">
        <w:rPr>
          <w:rFonts w:ascii="Calibri" w:hAnsi="Calibri"/>
          <w:szCs w:val="22"/>
        </w:rPr>
        <w:t>odpornost na nalet kamna,</w:t>
      </w:r>
    </w:p>
    <w:p w14:paraId="14B25289" w14:textId="77777777" w:rsidR="00A84DCE" w:rsidRPr="00292E14" w:rsidRDefault="00A84DCE" w:rsidP="00A84DCE">
      <w:pPr>
        <w:widowControl w:val="0"/>
        <w:numPr>
          <w:ilvl w:val="0"/>
          <w:numId w:val="6"/>
        </w:numPr>
        <w:ind w:left="709" w:hanging="439"/>
        <w:rPr>
          <w:rFonts w:ascii="Calibri" w:hAnsi="Calibri"/>
          <w:szCs w:val="22"/>
        </w:rPr>
      </w:pPr>
      <w:proofErr w:type="spellStart"/>
      <w:r w:rsidRPr="00292E14">
        <w:rPr>
          <w:rFonts w:ascii="Calibri" w:hAnsi="Calibri"/>
          <w:szCs w:val="22"/>
        </w:rPr>
        <w:t>ognjeodpornost</w:t>
      </w:r>
      <w:proofErr w:type="spellEnd"/>
      <w:r w:rsidRPr="00292E14">
        <w:rPr>
          <w:rFonts w:ascii="Calibri" w:hAnsi="Calibri"/>
          <w:szCs w:val="22"/>
        </w:rPr>
        <w:t>,</w:t>
      </w:r>
    </w:p>
    <w:p w14:paraId="18152039" w14:textId="77777777" w:rsidR="00A84DCE" w:rsidRPr="00292E14" w:rsidRDefault="00A84DCE" w:rsidP="00A84DCE">
      <w:pPr>
        <w:widowControl w:val="0"/>
        <w:numPr>
          <w:ilvl w:val="0"/>
          <w:numId w:val="6"/>
        </w:numPr>
        <w:ind w:left="709" w:hanging="439"/>
        <w:rPr>
          <w:rFonts w:ascii="Calibri" w:hAnsi="Calibri"/>
          <w:szCs w:val="22"/>
        </w:rPr>
      </w:pPr>
      <w:r w:rsidRPr="00292E14">
        <w:rPr>
          <w:rFonts w:ascii="Calibri" w:hAnsi="Calibri"/>
          <w:szCs w:val="22"/>
        </w:rPr>
        <w:t>dokazila časovne stabilnosti,</w:t>
      </w:r>
    </w:p>
    <w:p w14:paraId="7D81E4FF" w14:textId="77777777" w:rsidR="00A84DCE" w:rsidRPr="00292E14" w:rsidRDefault="00A84DCE" w:rsidP="00A84DCE">
      <w:pPr>
        <w:widowControl w:val="0"/>
        <w:numPr>
          <w:ilvl w:val="0"/>
          <w:numId w:val="6"/>
        </w:numPr>
        <w:ind w:left="709" w:hanging="439"/>
        <w:rPr>
          <w:rFonts w:ascii="Calibri" w:hAnsi="Calibri"/>
          <w:szCs w:val="22"/>
        </w:rPr>
      </w:pPr>
      <w:r w:rsidRPr="00292E14">
        <w:rPr>
          <w:rFonts w:ascii="Calibri" w:hAnsi="Calibri"/>
          <w:szCs w:val="22"/>
        </w:rPr>
        <w:t>gladkost površine (optična) po EN.</w:t>
      </w:r>
    </w:p>
    <w:p w14:paraId="7B3B16F9" w14:textId="77777777" w:rsidR="00A84DCE" w:rsidRPr="00292E14" w:rsidRDefault="00A84DCE" w:rsidP="00A84DCE">
      <w:pPr>
        <w:rPr>
          <w:rFonts w:ascii="Calibri" w:hAnsi="Calibri"/>
          <w:szCs w:val="22"/>
        </w:rPr>
      </w:pPr>
    </w:p>
    <w:p w14:paraId="24ED56E7" w14:textId="77777777" w:rsidR="00A84DCE" w:rsidRPr="00292E14" w:rsidRDefault="00A84DCE" w:rsidP="00A84DCE">
      <w:pPr>
        <w:rPr>
          <w:rFonts w:ascii="Calibri" w:hAnsi="Calibri"/>
          <w:szCs w:val="22"/>
        </w:rPr>
      </w:pPr>
      <w:r w:rsidRPr="00292E14">
        <w:rPr>
          <w:rFonts w:ascii="Calibri" w:hAnsi="Calibri"/>
          <w:szCs w:val="22"/>
        </w:rPr>
        <w:t>Vsaka dobava mora biti opremljena s pisanimi dokazili in certifikati, ki zagotavljajo zgoraj navedene karakteristike. Proizvajalčeva garancija za poliakrilni material mora biti 10 letna. Po 10 letnem obdobju mora proizvajalec garantirati modul elastičnosti min. 2800 N/mm</w:t>
      </w:r>
      <w:r w:rsidRPr="00292E14">
        <w:rPr>
          <w:rFonts w:ascii="Calibri" w:hAnsi="Calibri"/>
          <w:szCs w:val="22"/>
          <w:vertAlign w:val="superscript"/>
        </w:rPr>
        <w:t>2</w:t>
      </w:r>
      <w:r w:rsidRPr="00292E14">
        <w:rPr>
          <w:rFonts w:ascii="Calibri" w:hAnsi="Calibri"/>
          <w:szCs w:val="22"/>
        </w:rPr>
        <w:t>, natezno trdnost min. 55 N/mm</w:t>
      </w:r>
      <w:r w:rsidRPr="00292E14">
        <w:rPr>
          <w:rFonts w:ascii="Calibri" w:hAnsi="Calibri"/>
          <w:szCs w:val="22"/>
          <w:vertAlign w:val="superscript"/>
        </w:rPr>
        <w:t>2</w:t>
      </w:r>
      <w:r w:rsidRPr="00292E14">
        <w:rPr>
          <w:rFonts w:ascii="Calibri" w:hAnsi="Calibri"/>
          <w:szCs w:val="22"/>
        </w:rPr>
        <w:t xml:space="preserve"> in izgubo prosojnosti do 3 %.</w:t>
      </w:r>
    </w:p>
    <w:p w14:paraId="402BACEA" w14:textId="77777777" w:rsidR="00A84DCE" w:rsidRPr="00292E14" w:rsidRDefault="00A84DCE" w:rsidP="00A84DCE">
      <w:pPr>
        <w:rPr>
          <w:rFonts w:ascii="Calibri" w:hAnsi="Calibri"/>
          <w:szCs w:val="22"/>
        </w:rPr>
      </w:pPr>
    </w:p>
    <w:p w14:paraId="66957468" w14:textId="77777777" w:rsidR="00A84DCE" w:rsidRPr="00292E14" w:rsidRDefault="00A84DCE" w:rsidP="00A84DCE">
      <w:pPr>
        <w:rPr>
          <w:rFonts w:ascii="Calibri" w:hAnsi="Calibri"/>
          <w:szCs w:val="22"/>
        </w:rPr>
      </w:pPr>
      <w:r w:rsidRPr="00292E14">
        <w:rPr>
          <w:rFonts w:ascii="Calibri" w:hAnsi="Calibri"/>
          <w:szCs w:val="22"/>
        </w:rPr>
        <w:t>Izjave o lastnostih, certifikati in testni paneli morajo biti izročeni v preveritev nadzoru za potrditev ustreznosti pred vgradnjo panelov na protihrupnih objektih. Kontrola se izvaja za vse panele (okvir in transparentno polnilo) ki tvorijo samostojen produkt. Kontrola se izvaja tudi v času vgradnje na naključno odvzetih vzorcih.</w:t>
      </w:r>
    </w:p>
    <w:p w14:paraId="0E9FAD19" w14:textId="77777777" w:rsidR="00A84DCE" w:rsidRDefault="00A84DCE" w:rsidP="00A84DCE">
      <w:pPr>
        <w:rPr>
          <w:rFonts w:ascii="Calibri" w:hAnsi="Calibri"/>
          <w:szCs w:val="22"/>
        </w:rPr>
      </w:pPr>
    </w:p>
    <w:p w14:paraId="1EC06077" w14:textId="77777777" w:rsidR="00A84DCE" w:rsidRPr="00292E14" w:rsidRDefault="00A84DCE" w:rsidP="00A84DCE">
      <w:pPr>
        <w:rPr>
          <w:rFonts w:ascii="Calibri" w:hAnsi="Calibri"/>
          <w:szCs w:val="22"/>
        </w:rPr>
      </w:pPr>
    </w:p>
    <w:p w14:paraId="55417A8A" w14:textId="77777777" w:rsidR="00A84DCE" w:rsidRPr="00292E14" w:rsidRDefault="00A84DCE" w:rsidP="00A84DCE">
      <w:pPr>
        <w:rPr>
          <w:b/>
          <w:u w:val="single"/>
        </w:rPr>
      </w:pPr>
      <w:r w:rsidRPr="00292E14">
        <w:rPr>
          <w:b/>
          <w:u w:val="single"/>
        </w:rPr>
        <w:t>T.1.3.6</w:t>
      </w:r>
      <w:r w:rsidRPr="00292E14">
        <w:rPr>
          <w:b/>
          <w:u w:val="single"/>
        </w:rPr>
        <w:tab/>
      </w:r>
      <w:r w:rsidRPr="00292E14">
        <w:rPr>
          <w:b/>
          <w:u w:val="single"/>
        </w:rPr>
        <w:tab/>
        <w:t>Kontrola izvedenih del</w:t>
      </w:r>
    </w:p>
    <w:p w14:paraId="4C06DAA5" w14:textId="77777777" w:rsidR="00A84DCE" w:rsidRPr="00292E14" w:rsidRDefault="00A84DCE" w:rsidP="00A84DCE"/>
    <w:p w14:paraId="3DFED5F7" w14:textId="77777777" w:rsidR="00A84DCE" w:rsidRPr="00292E14" w:rsidRDefault="00A84DCE" w:rsidP="00A84DCE">
      <w:pPr>
        <w:rPr>
          <w:rFonts w:ascii="Calibri" w:hAnsi="Calibri"/>
          <w:b/>
          <w:szCs w:val="22"/>
        </w:rPr>
      </w:pPr>
      <w:r w:rsidRPr="00292E14">
        <w:rPr>
          <w:rFonts w:ascii="Calibri" w:hAnsi="Calibri"/>
          <w:b/>
          <w:szCs w:val="22"/>
        </w:rPr>
        <w:t>Temeljna tla:</w:t>
      </w:r>
    </w:p>
    <w:p w14:paraId="74633F64" w14:textId="77777777" w:rsidR="00A84DCE" w:rsidRPr="00292E14" w:rsidRDefault="00A84DCE" w:rsidP="00A84DCE">
      <w:pPr>
        <w:rPr>
          <w:rFonts w:ascii="Calibri" w:hAnsi="Calibri"/>
          <w:szCs w:val="22"/>
        </w:rPr>
      </w:pPr>
      <w:r w:rsidRPr="00292E14">
        <w:rPr>
          <w:rFonts w:ascii="Calibri" w:hAnsi="Calibri"/>
          <w:szCs w:val="22"/>
        </w:rPr>
        <w:t>Pred izvedbo podložnega betona je potrebna kontrola in potrditev predpisane utrjenosti temeljnih tal.</w:t>
      </w:r>
    </w:p>
    <w:p w14:paraId="1E83D74A" w14:textId="77777777" w:rsidR="00A84DCE" w:rsidRPr="00292E14" w:rsidRDefault="00A84DCE" w:rsidP="00A84DCE">
      <w:pPr>
        <w:tabs>
          <w:tab w:val="left" w:pos="851"/>
          <w:tab w:val="left" w:pos="2127"/>
          <w:tab w:val="left" w:pos="2552"/>
          <w:tab w:val="left" w:pos="5103"/>
        </w:tabs>
        <w:rPr>
          <w:rFonts w:ascii="Calibri" w:hAnsi="Calibri"/>
          <w:szCs w:val="22"/>
        </w:rPr>
      </w:pPr>
    </w:p>
    <w:p w14:paraId="42E70461" w14:textId="77777777" w:rsidR="00A84DCE" w:rsidRPr="00292E14" w:rsidRDefault="00A84DCE" w:rsidP="00A84DCE">
      <w:pPr>
        <w:rPr>
          <w:rFonts w:ascii="Calibri" w:hAnsi="Calibri"/>
          <w:b/>
          <w:szCs w:val="22"/>
        </w:rPr>
      </w:pPr>
      <w:r w:rsidRPr="00292E14">
        <w:rPr>
          <w:rFonts w:ascii="Calibri" w:hAnsi="Calibri"/>
          <w:b/>
          <w:szCs w:val="22"/>
        </w:rPr>
        <w:t>Tolerance:</w:t>
      </w:r>
    </w:p>
    <w:p w14:paraId="339FD68E" w14:textId="77777777" w:rsidR="00A84DCE" w:rsidRPr="00292E14" w:rsidRDefault="00A84DCE" w:rsidP="00A84DCE">
      <w:pPr>
        <w:rPr>
          <w:rFonts w:ascii="Calibri" w:hAnsi="Calibri"/>
          <w:szCs w:val="22"/>
        </w:rPr>
      </w:pPr>
      <w:r w:rsidRPr="00292E14">
        <w:rPr>
          <w:rFonts w:ascii="Calibri" w:hAnsi="Calibri"/>
          <w:szCs w:val="22"/>
        </w:rPr>
        <w:t>Dopustna toleranca v smeri in višini postavitve nosilnih elementov je +- 1,5 cm.</w:t>
      </w:r>
    </w:p>
    <w:p w14:paraId="15F6CCD8" w14:textId="77777777" w:rsidR="00A84DCE" w:rsidRPr="00292E14" w:rsidRDefault="00A84DCE" w:rsidP="00A84DCE">
      <w:pPr>
        <w:rPr>
          <w:rFonts w:ascii="Calibri" w:hAnsi="Calibri"/>
          <w:szCs w:val="22"/>
        </w:rPr>
      </w:pPr>
    </w:p>
    <w:p w14:paraId="381D4A58" w14:textId="77777777" w:rsidR="00A84DCE" w:rsidRPr="00292E14" w:rsidRDefault="00A84DCE" w:rsidP="00A84DCE">
      <w:pPr>
        <w:rPr>
          <w:rFonts w:ascii="Calibri" w:hAnsi="Calibri"/>
          <w:b/>
          <w:szCs w:val="22"/>
        </w:rPr>
      </w:pPr>
      <w:proofErr w:type="spellStart"/>
      <w:r w:rsidRPr="00292E14">
        <w:rPr>
          <w:rFonts w:ascii="Calibri" w:hAnsi="Calibri"/>
          <w:b/>
          <w:szCs w:val="22"/>
        </w:rPr>
        <w:t>Monitoraža</w:t>
      </w:r>
      <w:proofErr w:type="spellEnd"/>
      <w:r w:rsidRPr="00292E14">
        <w:rPr>
          <w:rFonts w:ascii="Calibri" w:hAnsi="Calibri"/>
          <w:b/>
          <w:szCs w:val="22"/>
        </w:rPr>
        <w:t>:</w:t>
      </w:r>
    </w:p>
    <w:p w14:paraId="56B9DD92" w14:textId="77777777" w:rsidR="00A84DCE" w:rsidRPr="00292E14" w:rsidRDefault="00A84DCE" w:rsidP="00A84DCE">
      <w:pPr>
        <w:pStyle w:val="Telobesedila"/>
        <w:spacing w:after="0"/>
        <w:rPr>
          <w:szCs w:val="22"/>
        </w:rPr>
      </w:pPr>
      <w:r w:rsidRPr="00292E14">
        <w:rPr>
          <w:szCs w:val="22"/>
        </w:rPr>
        <w:t>Pred začetkom izdelave posameznega tipa protihrupnih panelov mora proizvajalec pridobiti potrdilo pooblaščene institucije EU za izdajanje certifikatov in njeno nostrifikacijo v Republiki Sloveniji o ustreznosti tehnološkega postopka izdelave, o predpisanih akustičnih karakteristikah in o ustreznosti fizikalno tehnoloških karakteristik posameznega tipa protihrupnega panela.</w:t>
      </w:r>
    </w:p>
    <w:p w14:paraId="33760E72" w14:textId="77777777" w:rsidR="00A84DCE" w:rsidRPr="00292E14" w:rsidRDefault="00A84DCE" w:rsidP="00A84DCE">
      <w:pPr>
        <w:rPr>
          <w:rFonts w:ascii="Calibri" w:hAnsi="Calibri"/>
          <w:szCs w:val="22"/>
        </w:rPr>
      </w:pPr>
    </w:p>
    <w:p w14:paraId="5314EE2D" w14:textId="77777777" w:rsidR="00A84DCE" w:rsidRPr="00292E14" w:rsidRDefault="00A84DCE" w:rsidP="00A84DCE">
      <w:pPr>
        <w:pStyle w:val="Telobesedila"/>
        <w:spacing w:after="0"/>
        <w:rPr>
          <w:b/>
          <w:szCs w:val="22"/>
        </w:rPr>
      </w:pPr>
      <w:r w:rsidRPr="00292E14">
        <w:rPr>
          <w:b/>
          <w:szCs w:val="22"/>
        </w:rPr>
        <w:t>Tehnološki elaborati:</w:t>
      </w:r>
    </w:p>
    <w:p w14:paraId="6502081E" w14:textId="77777777" w:rsidR="00A84DCE" w:rsidRPr="00292E14" w:rsidRDefault="00A84DCE" w:rsidP="00A84DCE">
      <w:pPr>
        <w:rPr>
          <w:rFonts w:ascii="Calibri" w:hAnsi="Calibri"/>
          <w:szCs w:val="22"/>
        </w:rPr>
      </w:pPr>
      <w:r w:rsidRPr="00292E14">
        <w:rPr>
          <w:rFonts w:ascii="Calibri" w:hAnsi="Calibri"/>
          <w:szCs w:val="22"/>
        </w:rPr>
        <w:t>Izvajalec mora pred izvedbo izdelati tehnološki elaborat za posamezna dela in izdelke ter tudi njihovo montažo, ki ga morata potrditi nadzor in projektant hkrati. Izvajalec lahko predlaga spremembe in izboljšave tehnologije in detajlov, ki jih skupaj potrjujeta nadzor in projektant.</w:t>
      </w:r>
    </w:p>
    <w:p w14:paraId="19FE4396" w14:textId="77777777" w:rsidR="00A84DCE" w:rsidRPr="00292E14" w:rsidRDefault="00A84DCE" w:rsidP="00A84DCE">
      <w:pPr>
        <w:rPr>
          <w:rFonts w:ascii="Calibri" w:hAnsi="Calibri"/>
          <w:szCs w:val="22"/>
        </w:rPr>
      </w:pPr>
    </w:p>
    <w:p w14:paraId="4A739F6B" w14:textId="77777777" w:rsidR="00A84DCE" w:rsidRPr="00292E14" w:rsidRDefault="00A84DCE" w:rsidP="00A84DCE">
      <w:pPr>
        <w:pStyle w:val="Telobesedila"/>
        <w:spacing w:after="0"/>
        <w:rPr>
          <w:szCs w:val="22"/>
        </w:rPr>
      </w:pPr>
      <w:r w:rsidRPr="00292E14">
        <w:rPr>
          <w:szCs w:val="22"/>
        </w:rPr>
        <w:t>Proizvajalec mora zagotavljati vsaj zgoraj naštete pogoje, tako kot tudi vse splošne pogoje, ki veljajo za beton in ostale materiale. Glede nejasnosti mora pisno obvestiti projektanta in Inženirja in se z njima posvetovati in pridobiti soglasje. Za korektnost tehnologije proizvodnje odgovarja proizvajalec sam, kar tudi  jamči z ustrezno garancijo (min. 10 let). Izvedbeni tehnološki detajli morajo biti prilagojeni pogojem na terenu, katerim bo izdelek izpostavljen v času dobe uporabe ter upoštevati fizikalne lastnosti posameznih vgrajenih materialov.</w:t>
      </w:r>
    </w:p>
    <w:p w14:paraId="50B7A21D" w14:textId="77777777" w:rsidR="00A84DCE" w:rsidRPr="00292E14" w:rsidRDefault="00A84DCE" w:rsidP="00A84DCE">
      <w:pPr>
        <w:rPr>
          <w:rFonts w:ascii="Calibri" w:hAnsi="Calibri"/>
          <w:b/>
          <w:szCs w:val="22"/>
        </w:rPr>
      </w:pPr>
    </w:p>
    <w:p w14:paraId="2FD30EFF" w14:textId="77777777" w:rsidR="00A84DCE" w:rsidRPr="00292E14" w:rsidRDefault="00A84DCE" w:rsidP="00A84DCE">
      <w:pPr>
        <w:rPr>
          <w:rFonts w:ascii="Calibri" w:hAnsi="Calibri"/>
          <w:b/>
          <w:szCs w:val="22"/>
        </w:rPr>
      </w:pPr>
      <w:r w:rsidRPr="00292E14">
        <w:rPr>
          <w:rFonts w:ascii="Calibri" w:hAnsi="Calibri"/>
          <w:b/>
          <w:szCs w:val="22"/>
        </w:rPr>
        <w:t>Meritve akustične učinkovitosti:</w:t>
      </w:r>
    </w:p>
    <w:p w14:paraId="4EF32C05" w14:textId="77777777" w:rsidR="00A84DCE" w:rsidRPr="00292E14" w:rsidRDefault="00A84DCE" w:rsidP="00A84DCE">
      <w:pPr>
        <w:rPr>
          <w:rFonts w:ascii="Calibri" w:hAnsi="Calibri"/>
          <w:szCs w:val="22"/>
        </w:rPr>
      </w:pPr>
      <w:r w:rsidRPr="00292E14">
        <w:rPr>
          <w:rFonts w:ascii="Calibri" w:hAnsi="Calibri"/>
          <w:szCs w:val="22"/>
        </w:rPr>
        <w:t xml:space="preserve">Po končanih delih izvedbe protihrupnih ograj je izvajalec dolžan izvesti kontrolne meritve akustičnih izolacijskih in </w:t>
      </w:r>
      <w:proofErr w:type="spellStart"/>
      <w:r w:rsidRPr="00292E14">
        <w:rPr>
          <w:rFonts w:ascii="Calibri" w:hAnsi="Calibri"/>
          <w:szCs w:val="22"/>
        </w:rPr>
        <w:t>absorbcijskih</w:t>
      </w:r>
      <w:proofErr w:type="spellEnd"/>
      <w:r w:rsidRPr="00292E14">
        <w:rPr>
          <w:rFonts w:ascii="Calibri" w:hAnsi="Calibri"/>
          <w:szCs w:val="22"/>
        </w:rPr>
        <w:t xml:space="preserve"> lastnosti. Meritve se izvajajo na terenu po predpisani proceduri z standardnim izvorom hrupa in merilnimi instrumenti. Meri se vsak tip protihrupne konstrukcije – to je vsako različno strukturo sestave protihrupne konstrukcije (na primer PHO samo iz </w:t>
      </w:r>
      <w:proofErr w:type="spellStart"/>
      <w:r w:rsidRPr="00292E14">
        <w:rPr>
          <w:rFonts w:ascii="Calibri" w:hAnsi="Calibri"/>
          <w:szCs w:val="22"/>
        </w:rPr>
        <w:t>lesocementnih</w:t>
      </w:r>
      <w:proofErr w:type="spellEnd"/>
      <w:r w:rsidRPr="00292E14">
        <w:rPr>
          <w:rFonts w:ascii="Calibri" w:hAnsi="Calibri"/>
          <w:szCs w:val="22"/>
        </w:rPr>
        <w:t xml:space="preserve"> panelov, PHO iz transparentnih panelov, </w:t>
      </w:r>
      <w:r>
        <w:rPr>
          <w:rFonts w:ascii="Calibri" w:hAnsi="Calibri"/>
          <w:szCs w:val="22"/>
        </w:rPr>
        <w:t xml:space="preserve">PHO nasip, </w:t>
      </w:r>
      <w:proofErr w:type="spellStart"/>
      <w:r w:rsidRPr="00292E14">
        <w:rPr>
          <w:rFonts w:ascii="Calibri" w:hAnsi="Calibri"/>
          <w:szCs w:val="22"/>
        </w:rPr>
        <w:t>ipd</w:t>
      </w:r>
      <w:proofErr w:type="spellEnd"/>
      <w:r w:rsidRPr="00292E14">
        <w:rPr>
          <w:rFonts w:ascii="Calibri" w:hAnsi="Calibri"/>
          <w:szCs w:val="22"/>
        </w:rPr>
        <w:t xml:space="preserve">). Meritve se izvaja le za en tip sestave ograje ne glede na vrsto nosilne konstrukcije, višino ograje in lokacijo ograje. </w:t>
      </w:r>
    </w:p>
    <w:p w14:paraId="61EC9E6C" w14:textId="77777777" w:rsidR="00A84DCE" w:rsidRPr="00292E14" w:rsidRDefault="00A84DCE" w:rsidP="00A84DCE">
      <w:pPr>
        <w:rPr>
          <w:rFonts w:ascii="Calibri" w:hAnsi="Calibri"/>
          <w:szCs w:val="22"/>
        </w:rPr>
      </w:pPr>
    </w:p>
    <w:p w14:paraId="4D867092" w14:textId="77777777" w:rsidR="00A84DCE" w:rsidRPr="00292E14" w:rsidRDefault="00A84DCE" w:rsidP="00A84DCE">
      <w:pPr>
        <w:rPr>
          <w:rFonts w:ascii="Calibri" w:hAnsi="Calibri"/>
          <w:szCs w:val="22"/>
        </w:rPr>
      </w:pPr>
      <w:r w:rsidRPr="00292E14">
        <w:rPr>
          <w:rFonts w:ascii="Calibri" w:hAnsi="Calibri"/>
          <w:szCs w:val="22"/>
        </w:rPr>
        <w:t>Poročilo o meritvah akustične učinkovitosti je izvajalec dolžan predložiti naročniku kot del dokumentacije o kvaliteti izvedbe del in je sestavni del dokumentacije izvedenih del.</w:t>
      </w:r>
    </w:p>
    <w:p w14:paraId="39997AFD" w14:textId="77777777" w:rsidR="00A84DCE" w:rsidRPr="00292E14" w:rsidRDefault="00A84DCE" w:rsidP="00A84DCE">
      <w:pPr>
        <w:rPr>
          <w:rFonts w:ascii="Calibri" w:hAnsi="Calibri"/>
          <w:b/>
          <w:szCs w:val="22"/>
        </w:rPr>
      </w:pPr>
    </w:p>
    <w:p w14:paraId="50100F9B" w14:textId="77777777" w:rsidR="00A84DCE" w:rsidRPr="00292E14" w:rsidRDefault="00A84DCE" w:rsidP="00A84DCE">
      <w:pPr>
        <w:rPr>
          <w:rFonts w:ascii="Calibri" w:hAnsi="Calibri"/>
          <w:b/>
          <w:szCs w:val="22"/>
        </w:rPr>
      </w:pPr>
      <w:r w:rsidRPr="00292E14">
        <w:rPr>
          <w:rFonts w:ascii="Calibri" w:hAnsi="Calibri"/>
          <w:b/>
          <w:szCs w:val="22"/>
        </w:rPr>
        <w:t>Projektantski nadzor:</w:t>
      </w:r>
    </w:p>
    <w:p w14:paraId="13338308" w14:textId="77777777" w:rsidR="00A84DCE" w:rsidRPr="00292E14" w:rsidRDefault="00A84DCE" w:rsidP="00A84DCE">
      <w:pPr>
        <w:rPr>
          <w:rFonts w:ascii="Calibri" w:hAnsi="Calibri"/>
          <w:szCs w:val="22"/>
        </w:rPr>
      </w:pPr>
      <w:r w:rsidRPr="00292E14">
        <w:rPr>
          <w:rFonts w:ascii="Calibri" w:hAnsi="Calibri"/>
          <w:szCs w:val="22"/>
        </w:rPr>
        <w:t>Ob vsakih spremembah glede na projekt se mora izvajalec konzultirati s projektantom, sicer lahko pride zaradi neusklajenosti do neustreznosti rešitev in celote. V kolikor projektant ne potrdi spremembe projektnih rešitev z vpisom v gradbeni dnevnik le ta ne more biti potrjena v PID-u.</w:t>
      </w:r>
    </w:p>
    <w:p w14:paraId="3A367597" w14:textId="77777777" w:rsidR="00A84DCE" w:rsidRPr="00292E14" w:rsidRDefault="00A84DCE" w:rsidP="00A84DCE">
      <w:pPr>
        <w:rPr>
          <w:rFonts w:ascii="Calibri" w:hAnsi="Calibri"/>
          <w:szCs w:val="22"/>
        </w:rPr>
      </w:pPr>
    </w:p>
    <w:p w14:paraId="5649F7B9" w14:textId="77777777" w:rsidR="00A84DCE" w:rsidRDefault="00A84DCE" w:rsidP="00A84DCE">
      <w:pPr>
        <w:rPr>
          <w:rFonts w:ascii="Calibri" w:hAnsi="Calibri"/>
          <w:szCs w:val="22"/>
        </w:rPr>
      </w:pPr>
      <w:r w:rsidRPr="00292E14">
        <w:rPr>
          <w:rFonts w:ascii="Calibri" w:hAnsi="Calibri"/>
          <w:szCs w:val="22"/>
        </w:rPr>
        <w:t xml:space="preserve">Obvezen je projektantski nadzor statika za konstrukcije, geomehanika za izkope in temeljenje in upravljalcev komunalnih vodov za zaščito in </w:t>
      </w:r>
      <w:proofErr w:type="spellStart"/>
      <w:r w:rsidRPr="00292E14">
        <w:rPr>
          <w:rFonts w:ascii="Calibri" w:hAnsi="Calibri"/>
          <w:szCs w:val="22"/>
        </w:rPr>
        <w:t>tangiranja</w:t>
      </w:r>
      <w:proofErr w:type="spellEnd"/>
      <w:r w:rsidRPr="00292E14">
        <w:rPr>
          <w:rFonts w:ascii="Calibri" w:hAnsi="Calibri"/>
          <w:szCs w:val="22"/>
        </w:rPr>
        <w:t xml:space="preserve"> ali izvajanje del v območju varovalnih odmikov od komunalnih napeljav.</w:t>
      </w:r>
    </w:p>
    <w:p w14:paraId="6EB15430" w14:textId="77777777" w:rsidR="00A84DCE" w:rsidRDefault="00A84DCE" w:rsidP="00A84DCE">
      <w:pPr>
        <w:rPr>
          <w:rFonts w:ascii="Calibri" w:hAnsi="Calibri"/>
          <w:szCs w:val="22"/>
        </w:rPr>
      </w:pPr>
    </w:p>
    <w:p w14:paraId="23F7A96E" w14:textId="77777777" w:rsidR="00A84DCE" w:rsidRPr="003A563F" w:rsidRDefault="00A84DCE" w:rsidP="00A84DCE">
      <w:pPr>
        <w:pStyle w:val="Naslov1"/>
        <w:rPr>
          <w:i/>
        </w:rPr>
      </w:pPr>
      <w:bookmarkStart w:id="5" w:name="_Hlk132376861"/>
      <w:r w:rsidRPr="003A563F">
        <w:t>T.1.4</w:t>
      </w:r>
      <w:r w:rsidRPr="003A563F">
        <w:tab/>
        <w:t xml:space="preserve">ODVODNJAVANJE </w:t>
      </w:r>
    </w:p>
    <w:p w14:paraId="6F2B9B54" w14:textId="77777777" w:rsidR="00A84DCE" w:rsidRPr="003A563F" w:rsidRDefault="00A84DCE" w:rsidP="00A84DCE">
      <w:pPr>
        <w:rPr>
          <w:highlight w:val="yellow"/>
        </w:rPr>
      </w:pPr>
    </w:p>
    <w:p w14:paraId="76F2D275" w14:textId="77777777" w:rsidR="00A84DCE" w:rsidRDefault="00A84DCE" w:rsidP="00A84DCE">
      <w:pPr>
        <w:rPr>
          <w:rFonts w:ascii="Calibri" w:hAnsi="Calibri"/>
          <w:szCs w:val="22"/>
        </w:rPr>
      </w:pPr>
      <w:r w:rsidRPr="003A563F">
        <w:rPr>
          <w:rFonts w:ascii="Calibri" w:hAnsi="Calibri"/>
          <w:szCs w:val="22"/>
        </w:rPr>
        <w:t xml:space="preserve">Za potrebe odvodnjavanja površinske vode s protihrupnega nasipa je na cestni strani po celi dolžini predvidena betonska </w:t>
      </w:r>
      <w:proofErr w:type="spellStart"/>
      <w:r w:rsidRPr="003A563F">
        <w:rPr>
          <w:rFonts w:ascii="Calibri" w:hAnsi="Calibri"/>
          <w:szCs w:val="22"/>
        </w:rPr>
        <w:t>mulda</w:t>
      </w:r>
      <w:proofErr w:type="spellEnd"/>
      <w:r w:rsidRPr="003A563F">
        <w:rPr>
          <w:rFonts w:ascii="Calibri" w:hAnsi="Calibri"/>
          <w:szCs w:val="22"/>
        </w:rPr>
        <w:t xml:space="preserve">. Tipska betonska </w:t>
      </w:r>
      <w:proofErr w:type="spellStart"/>
      <w:r w:rsidRPr="003A563F">
        <w:rPr>
          <w:rFonts w:ascii="Calibri" w:hAnsi="Calibri"/>
          <w:szCs w:val="22"/>
        </w:rPr>
        <w:t>mulda</w:t>
      </w:r>
      <w:proofErr w:type="spellEnd"/>
      <w:r w:rsidRPr="003A563F">
        <w:rPr>
          <w:rFonts w:ascii="Calibri" w:hAnsi="Calibri"/>
          <w:szCs w:val="22"/>
        </w:rPr>
        <w:t xml:space="preserve"> je širine 50 cm. Položi se v podložni beton. </w:t>
      </w:r>
      <w:r w:rsidRPr="003A563F">
        <w:rPr>
          <w:rFonts w:ascii="Calibri" w:hAnsi="Calibri"/>
          <w:szCs w:val="22"/>
        </w:rPr>
        <w:lastRenderedPageBreak/>
        <w:t xml:space="preserve">Vzdolžni padec </w:t>
      </w:r>
      <w:proofErr w:type="spellStart"/>
      <w:r w:rsidRPr="003A563F">
        <w:rPr>
          <w:rFonts w:ascii="Calibri" w:hAnsi="Calibri"/>
          <w:szCs w:val="22"/>
        </w:rPr>
        <w:t>mulde</w:t>
      </w:r>
      <w:proofErr w:type="spellEnd"/>
      <w:r w:rsidRPr="003A563F">
        <w:rPr>
          <w:rFonts w:ascii="Calibri" w:hAnsi="Calibri"/>
          <w:szCs w:val="22"/>
        </w:rPr>
        <w:t xml:space="preserve"> se usmeri proti prepustu skoz nasip v profilu HO2-A-6 +2 m. Padavinska voda z </w:t>
      </w:r>
      <w:proofErr w:type="spellStart"/>
      <w:r w:rsidRPr="003A563F">
        <w:rPr>
          <w:rFonts w:ascii="Calibri" w:hAnsi="Calibri"/>
          <w:szCs w:val="22"/>
        </w:rPr>
        <w:t>mulde</w:t>
      </w:r>
      <w:proofErr w:type="spellEnd"/>
      <w:r w:rsidRPr="003A563F">
        <w:rPr>
          <w:rFonts w:ascii="Calibri" w:hAnsi="Calibri"/>
          <w:szCs w:val="22"/>
        </w:rPr>
        <w:t xml:space="preserve"> bo preko betonske cevi fi 400 odtekala razpršeno v zaledje nasipa. Glava iztoka se </w:t>
      </w:r>
      <w:proofErr w:type="spellStart"/>
      <w:r w:rsidRPr="003A563F">
        <w:rPr>
          <w:rFonts w:ascii="Calibri" w:hAnsi="Calibri"/>
          <w:szCs w:val="22"/>
        </w:rPr>
        <w:t>obbetonira</w:t>
      </w:r>
      <w:proofErr w:type="spellEnd"/>
      <w:r w:rsidRPr="003A563F">
        <w:rPr>
          <w:rFonts w:ascii="Calibri" w:hAnsi="Calibri"/>
          <w:szCs w:val="22"/>
        </w:rPr>
        <w:t xml:space="preserve"> (glej detajl).</w:t>
      </w:r>
    </w:p>
    <w:p w14:paraId="5C80D6E7" w14:textId="77777777" w:rsidR="00A84DCE" w:rsidRDefault="00A84DCE" w:rsidP="00A84DCE">
      <w:pPr>
        <w:rPr>
          <w:rFonts w:ascii="Calibri" w:hAnsi="Calibri"/>
          <w:szCs w:val="22"/>
        </w:rPr>
      </w:pPr>
    </w:p>
    <w:p w14:paraId="55C13442" w14:textId="77777777" w:rsidR="00A84DCE" w:rsidRPr="003A563F" w:rsidRDefault="00A84DCE" w:rsidP="00A84DCE">
      <w:pPr>
        <w:rPr>
          <w:rFonts w:ascii="Calibri" w:hAnsi="Calibri"/>
          <w:szCs w:val="22"/>
        </w:rPr>
      </w:pPr>
      <w:r>
        <w:rPr>
          <w:rFonts w:ascii="Calibri" w:hAnsi="Calibri"/>
          <w:szCs w:val="22"/>
        </w:rPr>
        <w:t xml:space="preserve">Pri ograji PHO 2Bse ohrani obstoječi sistem odvodnjavanja. Regionalna cesta se </w:t>
      </w:r>
      <w:proofErr w:type="spellStart"/>
      <w:r>
        <w:rPr>
          <w:rFonts w:ascii="Calibri" w:hAnsi="Calibri"/>
          <w:szCs w:val="22"/>
        </w:rPr>
        <w:t>odvodnjava</w:t>
      </w:r>
      <w:proofErr w:type="spellEnd"/>
      <w:r>
        <w:rPr>
          <w:rFonts w:ascii="Calibri" w:hAnsi="Calibri"/>
          <w:szCs w:val="22"/>
        </w:rPr>
        <w:t xml:space="preserve"> s sistemom meteorne kanalizacije, ki se jo s projektom ne premika. Voda med bermo in PHO pronica skozi prepusten nasip pod AB gredami in se v okoliški teren zliva razpršeno. </w:t>
      </w:r>
    </w:p>
    <w:p w14:paraId="6FFEA7BB" w14:textId="77777777" w:rsidR="00A84DCE" w:rsidRPr="00694DDE" w:rsidRDefault="00A84DCE" w:rsidP="00A84DCE">
      <w:pPr>
        <w:rPr>
          <w:rFonts w:ascii="Calibri" w:hAnsi="Calibri"/>
          <w:color w:val="FF0000"/>
          <w:szCs w:val="22"/>
        </w:rPr>
      </w:pPr>
    </w:p>
    <w:p w14:paraId="1775B662" w14:textId="77777777" w:rsidR="00A84DCE" w:rsidRPr="0031205B" w:rsidRDefault="00A84DCE" w:rsidP="00A84DCE">
      <w:pPr>
        <w:pStyle w:val="Naslov1"/>
        <w:rPr>
          <w:i/>
        </w:rPr>
      </w:pPr>
      <w:r w:rsidRPr="0031205B">
        <w:t>T.1.5</w:t>
      </w:r>
      <w:r w:rsidRPr="0031205B">
        <w:tab/>
        <w:t>PROMETNA OPREMA</w:t>
      </w:r>
    </w:p>
    <w:p w14:paraId="19E29469" w14:textId="77777777" w:rsidR="00A84DCE" w:rsidRDefault="00A84DCE" w:rsidP="00A84DCE">
      <w:pPr>
        <w:rPr>
          <w:rFonts w:ascii="Calibri" w:hAnsi="Calibri"/>
          <w:color w:val="FF0000"/>
          <w:szCs w:val="22"/>
        </w:rPr>
      </w:pPr>
    </w:p>
    <w:bookmarkEnd w:id="5"/>
    <w:p w14:paraId="24644C93" w14:textId="77777777" w:rsidR="00A84DCE" w:rsidRPr="002B179E" w:rsidRDefault="00A84DCE" w:rsidP="00A84DCE">
      <w:pPr>
        <w:rPr>
          <w:rFonts w:ascii="Calibri" w:hAnsi="Calibri"/>
        </w:rPr>
      </w:pPr>
      <w:r w:rsidRPr="002B179E">
        <w:rPr>
          <w:rFonts w:ascii="Calibri" w:hAnsi="Calibri"/>
        </w:rPr>
        <w:t>Postavitev prometne opreme in prometne signalizacije obsega:</w:t>
      </w:r>
    </w:p>
    <w:p w14:paraId="36DA615E" w14:textId="77777777" w:rsidR="00A84DCE" w:rsidRPr="002B179E" w:rsidRDefault="00A84DCE" w:rsidP="00A84DCE">
      <w:pPr>
        <w:numPr>
          <w:ilvl w:val="0"/>
          <w:numId w:val="9"/>
        </w:numPr>
        <w:contextualSpacing/>
        <w:rPr>
          <w:rFonts w:ascii="Calibri" w:hAnsi="Calibri"/>
        </w:rPr>
      </w:pPr>
      <w:r w:rsidRPr="002B179E">
        <w:rPr>
          <w:rFonts w:ascii="Calibri" w:hAnsi="Calibri"/>
        </w:rPr>
        <w:t>Pokončno – vertikalno prometno signalizacijo (prometni znaki),</w:t>
      </w:r>
    </w:p>
    <w:p w14:paraId="72D6354D" w14:textId="77777777" w:rsidR="00A84DCE" w:rsidRPr="002B179E" w:rsidRDefault="00A84DCE" w:rsidP="00A84DCE">
      <w:pPr>
        <w:numPr>
          <w:ilvl w:val="0"/>
          <w:numId w:val="9"/>
        </w:numPr>
        <w:contextualSpacing/>
        <w:rPr>
          <w:rFonts w:ascii="Calibri" w:hAnsi="Calibri"/>
        </w:rPr>
      </w:pPr>
      <w:r w:rsidRPr="002B179E">
        <w:rPr>
          <w:rFonts w:ascii="Calibri" w:hAnsi="Calibri"/>
        </w:rPr>
        <w:t>Horizontalno prometno signalizacijo (označbe na vozišču),</w:t>
      </w:r>
    </w:p>
    <w:p w14:paraId="1EC7C93B" w14:textId="77777777" w:rsidR="00A84DCE" w:rsidRPr="002B179E" w:rsidRDefault="00A84DCE" w:rsidP="00A84DCE">
      <w:pPr>
        <w:numPr>
          <w:ilvl w:val="0"/>
          <w:numId w:val="9"/>
        </w:numPr>
        <w:contextualSpacing/>
        <w:rPr>
          <w:rFonts w:ascii="Calibri" w:hAnsi="Calibri"/>
        </w:rPr>
      </w:pPr>
      <w:r w:rsidRPr="002B179E">
        <w:rPr>
          <w:rFonts w:ascii="Calibri" w:hAnsi="Calibri"/>
        </w:rPr>
        <w:t>Opremo za vodenje prometa,</w:t>
      </w:r>
    </w:p>
    <w:p w14:paraId="717F9274" w14:textId="77777777" w:rsidR="00A84DCE" w:rsidRPr="002B179E" w:rsidRDefault="00A84DCE" w:rsidP="00A84DCE">
      <w:pPr>
        <w:numPr>
          <w:ilvl w:val="0"/>
          <w:numId w:val="9"/>
        </w:numPr>
        <w:contextualSpacing/>
        <w:rPr>
          <w:rFonts w:ascii="Calibri" w:hAnsi="Calibri"/>
        </w:rPr>
      </w:pPr>
      <w:r w:rsidRPr="002B179E">
        <w:rPr>
          <w:rFonts w:ascii="Calibri" w:hAnsi="Calibri"/>
        </w:rPr>
        <w:t>Opremo za zavarovanje prometa,</w:t>
      </w:r>
    </w:p>
    <w:p w14:paraId="46226AEB" w14:textId="77777777" w:rsidR="00A84DCE" w:rsidRPr="002B179E" w:rsidRDefault="00A84DCE" w:rsidP="00A84DCE">
      <w:pPr>
        <w:numPr>
          <w:ilvl w:val="0"/>
          <w:numId w:val="9"/>
        </w:numPr>
        <w:contextualSpacing/>
        <w:rPr>
          <w:rFonts w:ascii="Calibri" w:hAnsi="Calibri"/>
        </w:rPr>
      </w:pPr>
      <w:r w:rsidRPr="002B179E">
        <w:rPr>
          <w:rFonts w:ascii="Calibri" w:hAnsi="Calibri"/>
        </w:rPr>
        <w:t>Opremo cest za zimsko službo,</w:t>
      </w:r>
    </w:p>
    <w:p w14:paraId="316CA019" w14:textId="77777777" w:rsidR="00A84DCE" w:rsidRPr="002B179E" w:rsidRDefault="00A84DCE" w:rsidP="00A84DCE">
      <w:pPr>
        <w:numPr>
          <w:ilvl w:val="0"/>
          <w:numId w:val="9"/>
        </w:numPr>
        <w:contextualSpacing/>
        <w:rPr>
          <w:rFonts w:ascii="Calibri" w:hAnsi="Calibri"/>
        </w:rPr>
      </w:pPr>
      <w:r w:rsidRPr="002B179E">
        <w:rPr>
          <w:rFonts w:ascii="Calibri" w:hAnsi="Calibri"/>
        </w:rPr>
        <w:t>Drugo prometno opremo cest.</w:t>
      </w:r>
    </w:p>
    <w:p w14:paraId="2F46BA0C" w14:textId="77777777" w:rsidR="00A84DCE" w:rsidRPr="002B179E" w:rsidRDefault="00A84DCE" w:rsidP="00A84DCE">
      <w:pPr>
        <w:rPr>
          <w:rFonts w:ascii="Calibri" w:hAnsi="Calibri"/>
        </w:rPr>
      </w:pPr>
    </w:p>
    <w:p w14:paraId="475C2577" w14:textId="77777777" w:rsidR="00A84DCE" w:rsidRPr="002B179E" w:rsidRDefault="00A84DCE" w:rsidP="00A84DCE">
      <w:pPr>
        <w:rPr>
          <w:rFonts w:ascii="Calibri" w:hAnsi="Calibri"/>
        </w:rPr>
      </w:pPr>
      <w:r w:rsidRPr="002B179E">
        <w:rPr>
          <w:rFonts w:ascii="Calibri" w:hAnsi="Calibri"/>
        </w:rPr>
        <w:t xml:space="preserve">Prometna ureditev je prikazana v situaciji prometne ureditve, ki je sestavni del projektne dokumentacije. </w:t>
      </w:r>
    </w:p>
    <w:p w14:paraId="35162E88" w14:textId="77777777" w:rsidR="00A84DCE" w:rsidRPr="005421E9" w:rsidRDefault="00A84DCE" w:rsidP="00A84DCE">
      <w:pPr>
        <w:rPr>
          <w:rFonts w:ascii="Calibri" w:hAnsi="Calibri"/>
          <w:highlight w:val="yellow"/>
        </w:rPr>
      </w:pPr>
    </w:p>
    <w:p w14:paraId="2F03EB41" w14:textId="77777777" w:rsidR="00A84DCE" w:rsidRPr="002B179E" w:rsidRDefault="00A84DCE" w:rsidP="00A84DCE">
      <w:pPr>
        <w:rPr>
          <w:rFonts w:ascii="Calibri" w:hAnsi="Calibri"/>
          <w:u w:val="single"/>
        </w:rPr>
      </w:pPr>
      <w:r w:rsidRPr="002B179E">
        <w:rPr>
          <w:rFonts w:ascii="Calibri" w:hAnsi="Calibri"/>
          <w:u w:val="single"/>
        </w:rPr>
        <w:t>POKONČNA – VERTIKALNA OPREMA CEST (</w:t>
      </w:r>
      <w:r w:rsidRPr="002B179E">
        <w:rPr>
          <w:rFonts w:ascii="Calibri" w:hAnsi="Calibri"/>
          <w:i/>
          <w:u w:val="single"/>
        </w:rPr>
        <w:t>VERTIKALNA PROMETNA SIGNALIZACIJA</w:t>
      </w:r>
      <w:r w:rsidRPr="002B179E">
        <w:rPr>
          <w:rFonts w:ascii="Calibri" w:hAnsi="Calibri"/>
          <w:u w:val="single"/>
        </w:rPr>
        <w:t>)</w:t>
      </w:r>
    </w:p>
    <w:p w14:paraId="4464D9E8" w14:textId="77777777" w:rsidR="00A84DCE" w:rsidRPr="002B179E" w:rsidRDefault="00A84DCE" w:rsidP="00A84DCE">
      <w:pPr>
        <w:rPr>
          <w:rFonts w:ascii="Calibri" w:hAnsi="Calibri"/>
        </w:rPr>
      </w:pPr>
    </w:p>
    <w:p w14:paraId="6C086315" w14:textId="77777777" w:rsidR="00A84DCE" w:rsidRPr="002B179E" w:rsidRDefault="00A84DCE" w:rsidP="00A84DCE">
      <w:pPr>
        <w:rPr>
          <w:rFonts w:ascii="Calibri" w:hAnsi="Calibri"/>
        </w:rPr>
      </w:pPr>
      <w:r w:rsidRPr="002B179E">
        <w:rPr>
          <w:rFonts w:ascii="Calibri" w:hAnsi="Calibri"/>
        </w:rPr>
        <w:t>Pri določitvi dimenzij prometnih znakov je potrebno upoštevati Pravilnik o prometni signalizaciji in prometni opremi na cestah (Uradni list RS, št. 99/15, 46/17, 59/18 in 63/19).</w:t>
      </w:r>
    </w:p>
    <w:p w14:paraId="18CE199D" w14:textId="77777777" w:rsidR="00A84DCE" w:rsidRPr="002B179E" w:rsidRDefault="00A84DCE" w:rsidP="00A84DCE">
      <w:pPr>
        <w:rPr>
          <w:rFonts w:ascii="Calibri" w:hAnsi="Calibri"/>
        </w:rPr>
      </w:pPr>
      <w:r w:rsidRPr="002B179E">
        <w:rPr>
          <w:rFonts w:ascii="Calibri" w:hAnsi="Calibri"/>
        </w:rPr>
        <w:t>Vsi prometni znaki naj bodo izdelani iz aluminijaste pločevine in na robovih ojačeni. Prometni znaki v osvetljeni okolici morajo dosegati razred svetlobne odbojnosti RA2 ali RA3 v odvisnosti od njihovega namena.</w:t>
      </w:r>
    </w:p>
    <w:p w14:paraId="35B94E9D" w14:textId="77777777" w:rsidR="00A84DCE" w:rsidRPr="002B179E" w:rsidRDefault="00A84DCE" w:rsidP="00A84DCE">
      <w:pPr>
        <w:jc w:val="left"/>
        <w:rPr>
          <w:rFonts w:ascii="Calibri" w:hAnsi="Calibri"/>
        </w:rPr>
      </w:pPr>
    </w:p>
    <w:p w14:paraId="2109A7D1" w14:textId="77777777" w:rsidR="00A84DCE" w:rsidRPr="002B179E" w:rsidRDefault="00A84DCE" w:rsidP="00A84DCE">
      <w:pPr>
        <w:rPr>
          <w:rFonts w:ascii="Calibri" w:hAnsi="Calibri"/>
        </w:rPr>
      </w:pPr>
      <w:r w:rsidRPr="002B179E">
        <w:rPr>
          <w:rFonts w:ascii="Calibri" w:hAnsi="Calibri"/>
        </w:rPr>
        <w:t>Nosilne konstrukcije (fi 64 mm) so izdelane iz jekla in zaščitene proti koroziji s postopkom vročega cinkanja. Vsi prometni znaki so utemeljeni v bet. cevi fi 30 cm, globine minimalno 80 cm, C 12/15.</w:t>
      </w:r>
    </w:p>
    <w:p w14:paraId="0A77BB0C" w14:textId="77777777" w:rsidR="00A84DCE" w:rsidRPr="002B179E" w:rsidRDefault="00A84DCE" w:rsidP="00A84DCE">
      <w:pPr>
        <w:rPr>
          <w:rFonts w:ascii="Calibri" w:hAnsi="Calibri"/>
        </w:rPr>
      </w:pPr>
    </w:p>
    <w:p w14:paraId="2E4F5EBA" w14:textId="77777777" w:rsidR="00A84DCE" w:rsidRPr="002B179E" w:rsidRDefault="00A84DCE" w:rsidP="00A84DCE">
      <w:pPr>
        <w:rPr>
          <w:rFonts w:ascii="Calibri" w:hAnsi="Calibri"/>
        </w:rPr>
      </w:pPr>
      <w:r w:rsidRPr="002B179E">
        <w:rPr>
          <w:rFonts w:ascii="Calibri" w:hAnsi="Calibri"/>
        </w:rPr>
        <w:t>Barva ozadja prometnih znakov kot tudi elementov za pritrjevanje mora biti siva, brez sijaja (bleska).</w:t>
      </w:r>
    </w:p>
    <w:p w14:paraId="35F1D538" w14:textId="77777777" w:rsidR="00A84DCE" w:rsidRPr="002B179E" w:rsidRDefault="00A84DCE" w:rsidP="00A84DCE">
      <w:pPr>
        <w:rPr>
          <w:rFonts w:ascii="Calibri" w:hAnsi="Calibri"/>
        </w:rPr>
      </w:pPr>
    </w:p>
    <w:p w14:paraId="198DA268" w14:textId="77777777" w:rsidR="00A84DCE" w:rsidRPr="002B179E" w:rsidRDefault="00A84DCE" w:rsidP="00A84DCE">
      <w:pPr>
        <w:rPr>
          <w:rFonts w:ascii="Calibri" w:hAnsi="Calibri"/>
        </w:rPr>
      </w:pPr>
      <w:r w:rsidRPr="002B179E">
        <w:rPr>
          <w:rFonts w:ascii="Calibri" w:hAnsi="Calibri"/>
        </w:rPr>
        <w:t>Za izdelavo vertikalne signalizacije morajo biti uporabljeni naslednji materiali:</w:t>
      </w:r>
    </w:p>
    <w:p w14:paraId="699C3A2F" w14:textId="77777777" w:rsidR="00A84DCE" w:rsidRPr="002B179E" w:rsidRDefault="00A84DCE" w:rsidP="00A84DCE">
      <w:pPr>
        <w:numPr>
          <w:ilvl w:val="0"/>
          <w:numId w:val="9"/>
        </w:numPr>
        <w:contextualSpacing/>
        <w:rPr>
          <w:rFonts w:ascii="Calibri" w:hAnsi="Calibri"/>
        </w:rPr>
      </w:pPr>
      <w:r w:rsidRPr="002B179E">
        <w:rPr>
          <w:rFonts w:ascii="Calibri" w:hAnsi="Calibri"/>
        </w:rPr>
        <w:t>aluminijska pločevina za podlago znaka na katero se lepi svetlobno odbojna folija;</w:t>
      </w:r>
    </w:p>
    <w:p w14:paraId="29710514" w14:textId="77777777" w:rsidR="00A84DCE" w:rsidRPr="002B179E" w:rsidRDefault="00A84DCE" w:rsidP="00A84DCE">
      <w:pPr>
        <w:numPr>
          <w:ilvl w:val="0"/>
          <w:numId w:val="9"/>
        </w:numPr>
        <w:contextualSpacing/>
        <w:rPr>
          <w:rFonts w:ascii="Calibri" w:hAnsi="Calibri"/>
        </w:rPr>
      </w:pPr>
      <w:r w:rsidRPr="002B179E">
        <w:rPr>
          <w:rFonts w:ascii="Calibri" w:hAnsi="Calibri"/>
        </w:rPr>
        <w:t>jeklo, antikorozivno – zaščiteno z vročim cinkanjem za nosilne cevi in ogrodja, objemke, portale, spodnje in vezne materiale.</w:t>
      </w:r>
    </w:p>
    <w:p w14:paraId="6FDC883C" w14:textId="77777777" w:rsidR="00A84DCE" w:rsidRPr="002B179E" w:rsidRDefault="00A84DCE" w:rsidP="00A84DCE">
      <w:pPr>
        <w:rPr>
          <w:rFonts w:ascii="Calibri" w:hAnsi="Calibri"/>
        </w:rPr>
      </w:pPr>
    </w:p>
    <w:p w14:paraId="7A6359EF" w14:textId="77777777" w:rsidR="00A84DCE" w:rsidRPr="002B179E" w:rsidRDefault="00A84DCE" w:rsidP="00A84DCE">
      <w:pPr>
        <w:rPr>
          <w:rFonts w:ascii="Calibri" w:hAnsi="Calibri"/>
        </w:rPr>
      </w:pPr>
      <w:r w:rsidRPr="002B179E">
        <w:rPr>
          <w:rFonts w:ascii="Calibri" w:hAnsi="Calibri"/>
        </w:rPr>
        <w:t>Za vse znake, nosilna ogrodja in konstrukcije mora biti zagotovljena nosilnost pri obremenitvi z vetrom razreda WL5 in dinamičnim pritiskom pri čiščenju snega DSL1. Najmanjša upogibna deformacija mora biti razreda TDB4.</w:t>
      </w:r>
    </w:p>
    <w:p w14:paraId="507E14A4" w14:textId="77777777" w:rsidR="00A84DCE" w:rsidRPr="002B179E" w:rsidRDefault="00A84DCE" w:rsidP="00A84DCE">
      <w:pPr>
        <w:rPr>
          <w:rFonts w:ascii="Calibri" w:hAnsi="Calibri"/>
        </w:rPr>
      </w:pPr>
    </w:p>
    <w:p w14:paraId="0FEACA4C" w14:textId="77777777" w:rsidR="00A84DCE" w:rsidRPr="002B179E" w:rsidRDefault="00A84DCE" w:rsidP="00A84DCE">
      <w:pPr>
        <w:rPr>
          <w:rFonts w:ascii="Calibri" w:hAnsi="Calibri"/>
        </w:rPr>
      </w:pPr>
      <w:r w:rsidRPr="002B179E">
        <w:rPr>
          <w:rFonts w:ascii="Calibri" w:hAnsi="Calibri"/>
        </w:rPr>
        <w:t xml:space="preserve">Postavitev prometnih znakov v prečnem prerezu je razvidna iz detajla. Najbližji rob znaka je oddaljen od zunanjega roba asfalta za 0,75 m. Spodnji rob prometnih znakov je na višini 1,50 od višine roba asfalta v primeru znakov, kjer ni prisotnih pešcev. </w:t>
      </w:r>
    </w:p>
    <w:p w14:paraId="3D5F7C9B" w14:textId="77777777" w:rsidR="00A84DCE" w:rsidRPr="005421E9" w:rsidRDefault="00A84DCE" w:rsidP="00A84DCE">
      <w:pPr>
        <w:rPr>
          <w:rFonts w:ascii="Calibri" w:hAnsi="Calibri"/>
          <w:highlight w:val="yellow"/>
        </w:rPr>
      </w:pPr>
    </w:p>
    <w:tbl>
      <w:tblPr>
        <w:tblW w:w="6130" w:type="dxa"/>
        <w:jc w:val="center"/>
        <w:tblCellMar>
          <w:left w:w="70" w:type="dxa"/>
          <w:right w:w="70" w:type="dxa"/>
        </w:tblCellMar>
        <w:tblLook w:val="04A0" w:firstRow="1" w:lastRow="0" w:firstColumn="1" w:lastColumn="0" w:noHBand="0" w:noVBand="1"/>
      </w:tblPr>
      <w:tblGrid>
        <w:gridCol w:w="1160"/>
        <w:gridCol w:w="1324"/>
        <w:gridCol w:w="1120"/>
        <w:gridCol w:w="2380"/>
        <w:gridCol w:w="146"/>
      </w:tblGrid>
      <w:tr w:rsidR="00A84DCE" w:rsidRPr="004A3918" w14:paraId="45C502A7" w14:textId="77777777" w:rsidTr="00C90310">
        <w:trPr>
          <w:trHeight w:val="83"/>
          <w:jc w:val="center"/>
        </w:trPr>
        <w:tc>
          <w:tcPr>
            <w:tcW w:w="1160" w:type="dxa"/>
            <w:tcBorders>
              <w:top w:val="single" w:sz="12" w:space="0" w:color="auto"/>
              <w:bottom w:val="single" w:sz="4" w:space="0" w:color="auto"/>
            </w:tcBorders>
            <w:vAlign w:val="center"/>
            <w:hideMark/>
          </w:tcPr>
          <w:p w14:paraId="133C2C97" w14:textId="77777777" w:rsidR="00A84DCE" w:rsidRPr="004A3918" w:rsidRDefault="00A84DCE" w:rsidP="00C90310">
            <w:pPr>
              <w:jc w:val="center"/>
              <w:rPr>
                <w:rFonts w:ascii="Calibri" w:hAnsi="Calibri" w:cs="Calibri"/>
                <w:b/>
                <w:bCs/>
                <w:i/>
                <w:iCs/>
                <w:color w:val="000000"/>
                <w:szCs w:val="22"/>
              </w:rPr>
            </w:pPr>
            <w:r w:rsidRPr="004A3918">
              <w:rPr>
                <w:rFonts w:ascii="Calibri" w:hAnsi="Calibri" w:cs="Calibri"/>
                <w:b/>
                <w:bCs/>
                <w:i/>
                <w:iCs/>
                <w:color w:val="000000"/>
                <w:szCs w:val="22"/>
              </w:rPr>
              <w:t>Pozicija</w:t>
            </w:r>
          </w:p>
        </w:tc>
        <w:tc>
          <w:tcPr>
            <w:tcW w:w="1324" w:type="dxa"/>
            <w:tcBorders>
              <w:top w:val="single" w:sz="12" w:space="0" w:color="auto"/>
              <w:bottom w:val="single" w:sz="4" w:space="0" w:color="auto"/>
            </w:tcBorders>
            <w:vAlign w:val="center"/>
            <w:hideMark/>
          </w:tcPr>
          <w:p w14:paraId="06874E03" w14:textId="77777777" w:rsidR="00A84DCE" w:rsidRPr="004A3918" w:rsidRDefault="00A84DCE" w:rsidP="00C90310">
            <w:pPr>
              <w:jc w:val="center"/>
              <w:rPr>
                <w:rFonts w:ascii="Calibri" w:hAnsi="Calibri" w:cs="Calibri"/>
                <w:b/>
                <w:bCs/>
                <w:i/>
                <w:iCs/>
                <w:color w:val="000000"/>
                <w:szCs w:val="22"/>
              </w:rPr>
            </w:pPr>
            <w:r w:rsidRPr="004A3918">
              <w:rPr>
                <w:rFonts w:ascii="Calibri" w:hAnsi="Calibri" w:cs="Calibri"/>
                <w:b/>
                <w:bCs/>
                <w:i/>
                <w:iCs/>
                <w:color w:val="000000"/>
                <w:szCs w:val="22"/>
              </w:rPr>
              <w:t>Odmik od robnika [m]</w:t>
            </w:r>
          </w:p>
        </w:tc>
        <w:tc>
          <w:tcPr>
            <w:tcW w:w="1120" w:type="dxa"/>
            <w:tcBorders>
              <w:top w:val="single" w:sz="12" w:space="0" w:color="auto"/>
              <w:bottom w:val="single" w:sz="4" w:space="0" w:color="auto"/>
            </w:tcBorders>
            <w:vAlign w:val="center"/>
            <w:hideMark/>
          </w:tcPr>
          <w:p w14:paraId="0FC88290" w14:textId="77777777" w:rsidR="00A84DCE" w:rsidRPr="004A3918" w:rsidRDefault="00A84DCE" w:rsidP="00C90310">
            <w:pPr>
              <w:jc w:val="center"/>
              <w:rPr>
                <w:rFonts w:ascii="Calibri" w:hAnsi="Calibri" w:cs="Calibri"/>
                <w:b/>
                <w:bCs/>
                <w:i/>
                <w:iCs/>
                <w:color w:val="000000"/>
                <w:szCs w:val="22"/>
              </w:rPr>
            </w:pPr>
            <w:r w:rsidRPr="004A3918">
              <w:rPr>
                <w:rFonts w:ascii="Calibri" w:hAnsi="Calibri" w:cs="Calibri"/>
                <w:b/>
                <w:bCs/>
                <w:i/>
                <w:iCs/>
                <w:color w:val="000000"/>
                <w:szCs w:val="22"/>
              </w:rPr>
              <w:t>Višina [m]</w:t>
            </w:r>
          </w:p>
        </w:tc>
        <w:tc>
          <w:tcPr>
            <w:tcW w:w="2380" w:type="dxa"/>
            <w:tcBorders>
              <w:top w:val="single" w:sz="12" w:space="0" w:color="auto"/>
              <w:bottom w:val="single" w:sz="4" w:space="0" w:color="auto"/>
            </w:tcBorders>
            <w:vAlign w:val="center"/>
            <w:hideMark/>
          </w:tcPr>
          <w:p w14:paraId="1A458E01" w14:textId="77777777" w:rsidR="00A84DCE" w:rsidRPr="004A3918" w:rsidRDefault="00A84DCE" w:rsidP="00C90310">
            <w:pPr>
              <w:jc w:val="center"/>
              <w:rPr>
                <w:rFonts w:ascii="Calibri" w:hAnsi="Calibri" w:cs="Calibri"/>
                <w:b/>
                <w:bCs/>
                <w:i/>
                <w:iCs/>
                <w:color w:val="000000"/>
                <w:szCs w:val="22"/>
              </w:rPr>
            </w:pPr>
            <w:r w:rsidRPr="004A3918">
              <w:rPr>
                <w:rFonts w:ascii="Calibri" w:hAnsi="Calibri" w:cs="Calibri"/>
                <w:b/>
                <w:bCs/>
                <w:i/>
                <w:iCs/>
                <w:color w:val="000000"/>
                <w:szCs w:val="22"/>
              </w:rPr>
              <w:t>Konstrukcija</w:t>
            </w:r>
          </w:p>
        </w:tc>
        <w:tc>
          <w:tcPr>
            <w:tcW w:w="146" w:type="dxa"/>
            <w:tcBorders>
              <w:top w:val="single" w:sz="12" w:space="0" w:color="auto"/>
              <w:bottom w:val="single" w:sz="4" w:space="0" w:color="auto"/>
              <w:right w:val="nil"/>
            </w:tcBorders>
            <w:noWrap/>
            <w:vAlign w:val="bottom"/>
            <w:hideMark/>
          </w:tcPr>
          <w:p w14:paraId="79657EF9" w14:textId="77777777" w:rsidR="00A84DCE" w:rsidRPr="004A3918" w:rsidRDefault="00A84DCE" w:rsidP="00C90310">
            <w:pPr>
              <w:jc w:val="center"/>
              <w:rPr>
                <w:rFonts w:ascii="Calibri" w:hAnsi="Calibri" w:cs="Calibri"/>
                <w:b/>
                <w:bCs/>
                <w:i/>
                <w:iCs/>
                <w:color w:val="000000"/>
                <w:szCs w:val="22"/>
              </w:rPr>
            </w:pPr>
          </w:p>
        </w:tc>
      </w:tr>
      <w:tr w:rsidR="00A84DCE" w:rsidRPr="00822F91" w14:paraId="31A42596" w14:textId="77777777" w:rsidTr="00C90310">
        <w:trPr>
          <w:trHeight w:val="300"/>
          <w:jc w:val="center"/>
        </w:trPr>
        <w:tc>
          <w:tcPr>
            <w:tcW w:w="1160" w:type="dxa"/>
            <w:tcBorders>
              <w:top w:val="single" w:sz="4" w:space="0" w:color="auto"/>
              <w:bottom w:val="single" w:sz="12" w:space="0" w:color="auto"/>
            </w:tcBorders>
            <w:noWrap/>
            <w:vAlign w:val="bottom"/>
          </w:tcPr>
          <w:p w14:paraId="3203A599" w14:textId="77777777" w:rsidR="00A84DCE" w:rsidRPr="00822F91" w:rsidRDefault="00A84DCE" w:rsidP="00C90310">
            <w:pPr>
              <w:jc w:val="center"/>
              <w:rPr>
                <w:rFonts w:ascii="Calibri" w:hAnsi="Calibri" w:cs="Calibri"/>
                <w:color w:val="000000"/>
                <w:szCs w:val="22"/>
              </w:rPr>
            </w:pPr>
            <w:r w:rsidRPr="00822F91">
              <w:rPr>
                <w:rFonts w:ascii="Calibri" w:hAnsi="Calibri" w:cs="Calibri"/>
                <w:color w:val="000000"/>
                <w:szCs w:val="22"/>
              </w:rPr>
              <w:lastRenderedPageBreak/>
              <w:t>na bankini</w:t>
            </w:r>
          </w:p>
        </w:tc>
        <w:tc>
          <w:tcPr>
            <w:tcW w:w="1324" w:type="dxa"/>
            <w:tcBorders>
              <w:top w:val="single" w:sz="4" w:space="0" w:color="auto"/>
              <w:bottom w:val="single" w:sz="12" w:space="0" w:color="auto"/>
            </w:tcBorders>
            <w:noWrap/>
            <w:vAlign w:val="bottom"/>
          </w:tcPr>
          <w:p w14:paraId="50F4ABC2" w14:textId="77777777" w:rsidR="00A84DCE" w:rsidRPr="00822F91" w:rsidRDefault="00A84DCE" w:rsidP="00C90310">
            <w:pPr>
              <w:jc w:val="center"/>
              <w:rPr>
                <w:rFonts w:ascii="Calibri" w:hAnsi="Calibri" w:cs="Calibri"/>
                <w:color w:val="000000"/>
                <w:szCs w:val="22"/>
              </w:rPr>
            </w:pPr>
            <w:r w:rsidRPr="00822F91">
              <w:rPr>
                <w:rFonts w:ascii="Calibri" w:hAnsi="Calibri" w:cs="Calibri"/>
                <w:color w:val="000000"/>
                <w:szCs w:val="22"/>
              </w:rPr>
              <w:t>0,75</w:t>
            </w:r>
          </w:p>
        </w:tc>
        <w:tc>
          <w:tcPr>
            <w:tcW w:w="1120" w:type="dxa"/>
            <w:tcBorders>
              <w:top w:val="single" w:sz="4" w:space="0" w:color="auto"/>
              <w:bottom w:val="single" w:sz="12" w:space="0" w:color="auto"/>
            </w:tcBorders>
            <w:noWrap/>
            <w:vAlign w:val="bottom"/>
          </w:tcPr>
          <w:p w14:paraId="556E0EC3" w14:textId="77777777" w:rsidR="00A84DCE" w:rsidRPr="00822F91" w:rsidRDefault="00A84DCE" w:rsidP="00C90310">
            <w:pPr>
              <w:jc w:val="center"/>
              <w:rPr>
                <w:rFonts w:ascii="Calibri" w:hAnsi="Calibri" w:cs="Calibri"/>
                <w:color w:val="000000"/>
                <w:szCs w:val="22"/>
              </w:rPr>
            </w:pPr>
            <w:r w:rsidRPr="00822F91">
              <w:rPr>
                <w:rFonts w:ascii="Calibri" w:hAnsi="Calibri" w:cs="Calibri"/>
                <w:color w:val="000000"/>
                <w:szCs w:val="22"/>
              </w:rPr>
              <w:t>1,50</w:t>
            </w:r>
          </w:p>
        </w:tc>
        <w:tc>
          <w:tcPr>
            <w:tcW w:w="2380" w:type="dxa"/>
            <w:tcBorders>
              <w:top w:val="single" w:sz="4" w:space="0" w:color="auto"/>
              <w:bottom w:val="single" w:sz="12" w:space="0" w:color="auto"/>
            </w:tcBorders>
            <w:noWrap/>
            <w:vAlign w:val="bottom"/>
          </w:tcPr>
          <w:p w14:paraId="7A392E25" w14:textId="77777777" w:rsidR="00A84DCE" w:rsidRPr="00822F91" w:rsidRDefault="00A84DCE" w:rsidP="00C90310">
            <w:pPr>
              <w:jc w:val="center"/>
              <w:rPr>
                <w:rFonts w:ascii="Calibri" w:hAnsi="Calibri" w:cs="Calibri"/>
                <w:color w:val="000000"/>
                <w:szCs w:val="22"/>
              </w:rPr>
            </w:pPr>
            <w:r w:rsidRPr="00822F91">
              <w:rPr>
                <w:rFonts w:ascii="Calibri" w:hAnsi="Calibri" w:cs="Calibri"/>
                <w:color w:val="000000"/>
                <w:szCs w:val="22"/>
              </w:rPr>
              <w:t>drog</w:t>
            </w:r>
          </w:p>
        </w:tc>
        <w:tc>
          <w:tcPr>
            <w:tcW w:w="146" w:type="dxa"/>
            <w:tcBorders>
              <w:top w:val="single" w:sz="4" w:space="0" w:color="auto"/>
              <w:bottom w:val="single" w:sz="12" w:space="0" w:color="auto"/>
            </w:tcBorders>
            <w:vAlign w:val="center"/>
          </w:tcPr>
          <w:p w14:paraId="7EAC4370" w14:textId="77777777" w:rsidR="00A84DCE" w:rsidRPr="00822F91" w:rsidRDefault="00A84DCE" w:rsidP="00C90310">
            <w:pPr>
              <w:jc w:val="left"/>
              <w:rPr>
                <w:rFonts w:ascii="Times New Roman" w:hAnsi="Times New Roman"/>
                <w:sz w:val="20"/>
              </w:rPr>
            </w:pPr>
          </w:p>
        </w:tc>
      </w:tr>
    </w:tbl>
    <w:p w14:paraId="0142B5C0" w14:textId="77777777" w:rsidR="00A84DCE" w:rsidRDefault="00A84DCE" w:rsidP="00A84DCE">
      <w:pPr>
        <w:rPr>
          <w:rFonts w:ascii="Calibri" w:hAnsi="Calibri"/>
        </w:rPr>
      </w:pPr>
    </w:p>
    <w:p w14:paraId="77433A73" w14:textId="77777777" w:rsidR="00A84DCE" w:rsidRPr="00822F91" w:rsidRDefault="00A84DCE" w:rsidP="00A84DCE">
      <w:pPr>
        <w:rPr>
          <w:rFonts w:ascii="Calibri" w:hAnsi="Calibri"/>
        </w:rPr>
      </w:pPr>
      <w:r w:rsidRPr="00822F91">
        <w:rPr>
          <w:rFonts w:ascii="Calibri" w:hAnsi="Calibri"/>
        </w:rPr>
        <w:t>Parametri za postavitev vertikalne prometne signalizacije so :</w:t>
      </w:r>
    </w:p>
    <w:p w14:paraId="6926345A" w14:textId="77777777" w:rsidR="00A84DCE" w:rsidRPr="00822F91" w:rsidRDefault="00A84DCE" w:rsidP="00A84DCE">
      <w:pPr>
        <w:rPr>
          <w:rFonts w:ascii="Calibri" w:hAnsi="Calibri"/>
        </w:rPr>
      </w:pPr>
    </w:p>
    <w:p w14:paraId="79B35FB2" w14:textId="77777777" w:rsidR="00A84DCE" w:rsidRPr="00822F91" w:rsidRDefault="00A84DCE" w:rsidP="00A84DCE">
      <w:pPr>
        <w:rPr>
          <w:rFonts w:ascii="Calibri" w:hAnsi="Calibri"/>
          <w:b/>
          <w:i/>
        </w:rPr>
      </w:pPr>
      <w:r w:rsidRPr="00822F91">
        <w:rPr>
          <w:rFonts w:ascii="Calibri" w:hAnsi="Calibri"/>
          <w:b/>
          <w:i/>
        </w:rPr>
        <w:t>znaki za nevarnost</w:t>
      </w:r>
      <w:r w:rsidRPr="00822F91">
        <w:rPr>
          <w:rFonts w:ascii="Calibri" w:hAnsi="Calibri"/>
          <w:b/>
          <w:i/>
        </w:rPr>
        <w:tab/>
      </w:r>
      <w:r w:rsidRPr="00822F91">
        <w:rPr>
          <w:rFonts w:ascii="Calibri" w:hAnsi="Calibri"/>
          <w:b/>
          <w:i/>
        </w:rPr>
        <w:tab/>
      </w:r>
      <w:r w:rsidRPr="00822F91">
        <w:rPr>
          <w:rFonts w:ascii="Calibri" w:hAnsi="Calibri"/>
          <w:b/>
          <w:i/>
        </w:rPr>
        <w:tab/>
      </w:r>
      <w:r w:rsidRPr="00822F91">
        <w:rPr>
          <w:rFonts w:ascii="Calibri" w:hAnsi="Calibri"/>
          <w:b/>
          <w:i/>
        </w:rPr>
        <w:tab/>
      </w:r>
      <w:r w:rsidRPr="00822F91">
        <w:rPr>
          <w:rFonts w:ascii="Calibri" w:hAnsi="Calibri"/>
          <w:b/>
          <w:i/>
        </w:rPr>
        <w:tab/>
        <w:t>90 cm</w:t>
      </w:r>
    </w:p>
    <w:p w14:paraId="716B2B4B" w14:textId="77777777" w:rsidR="00A84DCE" w:rsidRPr="00822F91" w:rsidRDefault="00A84DCE" w:rsidP="00A84DCE">
      <w:pPr>
        <w:rPr>
          <w:rFonts w:ascii="Calibri" w:hAnsi="Calibri"/>
          <w:b/>
          <w:i/>
        </w:rPr>
      </w:pPr>
      <w:r w:rsidRPr="00822F91">
        <w:rPr>
          <w:rFonts w:ascii="Calibri" w:hAnsi="Calibri"/>
          <w:b/>
          <w:i/>
        </w:rPr>
        <w:t>znaki za izrecne odredbe</w:t>
      </w:r>
      <w:r w:rsidRPr="00822F91">
        <w:rPr>
          <w:rFonts w:ascii="Calibri" w:hAnsi="Calibri"/>
          <w:b/>
          <w:i/>
        </w:rPr>
        <w:tab/>
      </w:r>
      <w:r w:rsidRPr="00822F91">
        <w:rPr>
          <w:rFonts w:ascii="Calibri" w:hAnsi="Calibri"/>
          <w:b/>
          <w:i/>
        </w:rPr>
        <w:tab/>
      </w:r>
      <w:r w:rsidRPr="00822F91">
        <w:rPr>
          <w:rFonts w:ascii="Calibri" w:hAnsi="Calibri"/>
          <w:b/>
          <w:i/>
        </w:rPr>
        <w:tab/>
      </w:r>
      <w:r w:rsidRPr="00822F91">
        <w:rPr>
          <w:rFonts w:ascii="Calibri" w:hAnsi="Calibri"/>
          <w:b/>
          <w:i/>
        </w:rPr>
        <w:tab/>
        <w:t>60 cm</w:t>
      </w:r>
    </w:p>
    <w:p w14:paraId="3768D15C" w14:textId="77777777" w:rsidR="00A84DCE" w:rsidRPr="00822F91" w:rsidRDefault="00A84DCE" w:rsidP="00A84DCE">
      <w:pPr>
        <w:rPr>
          <w:rFonts w:ascii="Calibri" w:hAnsi="Calibri"/>
          <w:b/>
          <w:i/>
        </w:rPr>
      </w:pPr>
      <w:r w:rsidRPr="00822F91">
        <w:rPr>
          <w:rFonts w:ascii="Calibri" w:hAnsi="Calibri"/>
          <w:b/>
          <w:i/>
        </w:rPr>
        <w:t>znaki za obvestila (okrogli, kvadratni)</w:t>
      </w:r>
      <w:r w:rsidRPr="00822F91">
        <w:rPr>
          <w:rFonts w:ascii="Calibri" w:hAnsi="Calibri"/>
          <w:b/>
          <w:i/>
        </w:rPr>
        <w:tab/>
      </w:r>
      <w:r w:rsidRPr="00822F91">
        <w:rPr>
          <w:rFonts w:ascii="Calibri" w:hAnsi="Calibri"/>
          <w:b/>
          <w:i/>
        </w:rPr>
        <w:tab/>
      </w:r>
      <w:r w:rsidRPr="00822F91">
        <w:rPr>
          <w:rFonts w:ascii="Calibri" w:hAnsi="Calibri"/>
          <w:b/>
          <w:i/>
        </w:rPr>
        <w:tab/>
        <w:t>60cm</w:t>
      </w:r>
    </w:p>
    <w:p w14:paraId="4B348CAA" w14:textId="77777777" w:rsidR="00A84DCE" w:rsidRPr="00822F91" w:rsidRDefault="00A84DCE" w:rsidP="00A84DCE">
      <w:pPr>
        <w:rPr>
          <w:rFonts w:ascii="Calibri" w:hAnsi="Calibri"/>
          <w:b/>
          <w:i/>
        </w:rPr>
      </w:pPr>
      <w:r w:rsidRPr="00822F91">
        <w:rPr>
          <w:rFonts w:ascii="Calibri" w:hAnsi="Calibri"/>
          <w:b/>
          <w:i/>
        </w:rPr>
        <w:t>dopolnilne table</w:t>
      </w:r>
      <w:r w:rsidRPr="00822F91">
        <w:rPr>
          <w:rFonts w:ascii="Calibri" w:hAnsi="Calibri"/>
          <w:b/>
          <w:i/>
        </w:rPr>
        <w:tab/>
      </w:r>
      <w:r w:rsidRPr="00822F91">
        <w:rPr>
          <w:rFonts w:ascii="Calibri" w:hAnsi="Calibri"/>
          <w:b/>
          <w:i/>
        </w:rPr>
        <w:tab/>
      </w:r>
      <w:r w:rsidRPr="00822F91">
        <w:rPr>
          <w:rFonts w:ascii="Calibri" w:hAnsi="Calibri"/>
          <w:b/>
          <w:i/>
        </w:rPr>
        <w:tab/>
      </w:r>
      <w:r w:rsidRPr="00822F91">
        <w:rPr>
          <w:rFonts w:ascii="Calibri" w:hAnsi="Calibri"/>
          <w:b/>
          <w:i/>
        </w:rPr>
        <w:tab/>
      </w:r>
      <w:r w:rsidRPr="00822F91">
        <w:rPr>
          <w:rFonts w:ascii="Calibri" w:hAnsi="Calibri"/>
          <w:b/>
          <w:i/>
        </w:rPr>
        <w:tab/>
        <w:t>60×25 cm</w:t>
      </w:r>
    </w:p>
    <w:p w14:paraId="3A053238" w14:textId="77777777" w:rsidR="00A84DCE" w:rsidRPr="00822F91" w:rsidRDefault="00A84DCE" w:rsidP="00A84DCE">
      <w:pPr>
        <w:rPr>
          <w:rFonts w:ascii="Calibri" w:hAnsi="Calibri"/>
        </w:rPr>
      </w:pPr>
    </w:p>
    <w:p w14:paraId="74646DB9" w14:textId="77777777" w:rsidR="00A84DCE" w:rsidRPr="00822F91" w:rsidRDefault="00A84DCE" w:rsidP="00A84DCE">
      <w:pPr>
        <w:rPr>
          <w:rFonts w:ascii="Calibri" w:hAnsi="Calibri"/>
        </w:rPr>
      </w:pPr>
      <w:r w:rsidRPr="00822F91">
        <w:rPr>
          <w:rFonts w:ascii="Calibri" w:hAnsi="Calibri"/>
        </w:rPr>
        <w:t xml:space="preserve">Na območju obdelave so predvideni prometni znaki, kot je prikazano v situacijah prometne ureditve skladno z veljavnim Pravilnikom o prometni signalizaciji in prometni opremi na javnih cestah (december 2015). </w:t>
      </w:r>
    </w:p>
    <w:p w14:paraId="4BD25B2D" w14:textId="77777777" w:rsidR="00A84DCE" w:rsidRPr="005421E9" w:rsidRDefault="00A84DCE" w:rsidP="00A84DCE">
      <w:pPr>
        <w:rPr>
          <w:rFonts w:ascii="Calibri" w:hAnsi="Calibri"/>
          <w:highlight w:val="yellow"/>
        </w:rPr>
      </w:pPr>
    </w:p>
    <w:p w14:paraId="6000A8AF" w14:textId="77777777" w:rsidR="00A84DCE" w:rsidRPr="004A3918" w:rsidRDefault="00A84DCE" w:rsidP="00A84DCE">
      <w:pPr>
        <w:rPr>
          <w:rFonts w:ascii="Calibri" w:hAnsi="Calibri"/>
        </w:rPr>
      </w:pPr>
      <w:r w:rsidRPr="004A3918">
        <w:rPr>
          <w:rFonts w:ascii="Calibri" w:hAnsi="Calibri"/>
        </w:rPr>
        <w:t xml:space="preserve">Dimenzije posameznih elementov prometnih znakov glede na najvišjo dovoljeno hitrost na cesti (90km/h) so določene z </w:t>
      </w:r>
      <w:r w:rsidRPr="004A3918">
        <w:rPr>
          <w:rFonts w:ascii="Calibri" w:hAnsi="Calibri"/>
          <w:i/>
          <w:iCs/>
        </w:rPr>
        <w:t>velikostnim razredom 3</w:t>
      </w:r>
      <w:r w:rsidRPr="004A3918">
        <w:rPr>
          <w:rFonts w:ascii="Calibri" w:hAnsi="Calibri"/>
        </w:rPr>
        <w:t xml:space="preserve"> (&gt; 50 ≤ 90).</w:t>
      </w:r>
    </w:p>
    <w:p w14:paraId="14542B87" w14:textId="77777777" w:rsidR="00A84DCE" w:rsidRPr="004A3918" w:rsidRDefault="00A84DCE" w:rsidP="00A84DCE">
      <w:pPr>
        <w:rPr>
          <w:rFonts w:ascii="Calibri" w:hAnsi="Calibri"/>
        </w:rPr>
      </w:pPr>
    </w:p>
    <w:p w14:paraId="7C16875F" w14:textId="77777777" w:rsidR="00A84DCE" w:rsidRPr="004A3918" w:rsidRDefault="00A84DCE" w:rsidP="00A84DCE">
      <w:pPr>
        <w:rPr>
          <w:rFonts w:ascii="Calibri" w:hAnsi="Calibri"/>
        </w:rPr>
      </w:pPr>
      <w:r w:rsidRPr="004A3918">
        <w:rPr>
          <w:rFonts w:ascii="Calibri" w:hAnsi="Calibri"/>
        </w:rPr>
        <w:t>Vsa vertikalna prometna signalizacija se vgradi po priloženih detajlih.</w:t>
      </w:r>
    </w:p>
    <w:p w14:paraId="07544399" w14:textId="77777777" w:rsidR="00A84DCE" w:rsidRPr="004A3918" w:rsidRDefault="00A84DCE" w:rsidP="00A84DCE">
      <w:pPr>
        <w:rPr>
          <w:rFonts w:ascii="Calibri" w:hAnsi="Calibri"/>
        </w:rPr>
      </w:pPr>
    </w:p>
    <w:p w14:paraId="46B1F044" w14:textId="77777777" w:rsidR="00A84DCE" w:rsidRPr="004A3918" w:rsidRDefault="00A84DCE" w:rsidP="00A84DCE">
      <w:pPr>
        <w:rPr>
          <w:rFonts w:ascii="Calibri" w:hAnsi="Calibri"/>
        </w:rPr>
      </w:pPr>
      <w:r w:rsidRPr="004A3918">
        <w:rPr>
          <w:rFonts w:ascii="Calibri" w:hAnsi="Calibri"/>
        </w:rPr>
        <w:t xml:space="preserve">Površina vertikalne prometne signalizacije mora biti izdelana in svetlobno odbojnih materialov skladno s standardom SIST EN 12899-1. Zahtevani koeficient </w:t>
      </w:r>
      <w:proofErr w:type="spellStart"/>
      <w:r w:rsidRPr="004A3918">
        <w:rPr>
          <w:rFonts w:ascii="Calibri" w:hAnsi="Calibri"/>
        </w:rPr>
        <w:t>retrorefleksije</w:t>
      </w:r>
      <w:proofErr w:type="spellEnd"/>
      <w:r w:rsidRPr="004A3918">
        <w:rPr>
          <w:rFonts w:ascii="Calibri" w:hAnsi="Calibri"/>
        </w:rPr>
        <w:t xml:space="preserve"> (RA) mora ustrezati razredom svetlobne odbojnosti površine znakov glede na svetlobne značilnosti okolice. Obravnavani odsek trase je cesta v naselju z </w:t>
      </w:r>
      <w:proofErr w:type="spellStart"/>
      <w:r w:rsidRPr="004A3918">
        <w:rPr>
          <w:rFonts w:ascii="Calibri" w:hAnsi="Calibri"/>
        </w:rPr>
        <w:t>večimi</w:t>
      </w:r>
      <w:proofErr w:type="spellEnd"/>
      <w:r w:rsidRPr="004A3918">
        <w:rPr>
          <w:rFonts w:ascii="Calibri" w:hAnsi="Calibri"/>
        </w:rPr>
        <w:t xml:space="preserve"> zunanjimi viri svetlobe in se uporabijo RA1, RA2 in RA3, glede na mesto postavitve znaka.</w:t>
      </w:r>
    </w:p>
    <w:p w14:paraId="335B3692" w14:textId="77777777" w:rsidR="00A84DCE" w:rsidRPr="005421E9" w:rsidRDefault="00A84DCE" w:rsidP="00A84DCE">
      <w:pPr>
        <w:rPr>
          <w:rFonts w:ascii="Calibri" w:hAnsi="Calibri"/>
          <w:highlight w:val="yellow"/>
        </w:rPr>
      </w:pPr>
    </w:p>
    <w:p w14:paraId="4D495F06" w14:textId="77777777" w:rsidR="00A84DCE" w:rsidRDefault="00A84DCE" w:rsidP="00A84DCE">
      <w:pPr>
        <w:rPr>
          <w:rFonts w:ascii="Calibri" w:hAnsi="Calibri"/>
          <w:u w:val="single"/>
        </w:rPr>
      </w:pPr>
      <w:r>
        <w:rPr>
          <w:rFonts w:ascii="Calibri" w:hAnsi="Calibri"/>
          <w:u w:val="single"/>
        </w:rPr>
        <w:t>OPREMA ZA ZAVAROVANJE PROMETA</w:t>
      </w:r>
      <w:r w:rsidRPr="00483207">
        <w:rPr>
          <w:rFonts w:ascii="Calibri" w:hAnsi="Calibri"/>
          <w:u w:val="single"/>
        </w:rPr>
        <w:t xml:space="preserve"> (</w:t>
      </w:r>
      <w:r>
        <w:rPr>
          <w:rFonts w:ascii="Calibri" w:hAnsi="Calibri"/>
          <w:i/>
          <w:u w:val="single"/>
        </w:rPr>
        <w:t>VARNOSTNE OGRAJE</w:t>
      </w:r>
      <w:r w:rsidRPr="00483207">
        <w:rPr>
          <w:rFonts w:ascii="Calibri" w:hAnsi="Calibri"/>
          <w:u w:val="single"/>
        </w:rPr>
        <w:t>)</w:t>
      </w:r>
    </w:p>
    <w:p w14:paraId="12CF36CF" w14:textId="77777777" w:rsidR="00A84DCE" w:rsidRDefault="00A84DCE" w:rsidP="00A84DCE"/>
    <w:p w14:paraId="32765D92" w14:textId="77777777" w:rsidR="00A84DCE" w:rsidRDefault="00A84DCE" w:rsidP="00A84DCE">
      <w:r w:rsidRPr="00750D0A">
        <w:t>V sklopu projekta je predvidena tudi oprema za zavarovanje prometa na delu državne ceste</w:t>
      </w:r>
      <w:r>
        <w:t>.</w:t>
      </w:r>
    </w:p>
    <w:p w14:paraId="01F070A0" w14:textId="77777777" w:rsidR="00A84DCE" w:rsidRPr="00750D0A" w:rsidRDefault="00A84DCE" w:rsidP="00A84DCE"/>
    <w:p w14:paraId="001D61A7" w14:textId="77777777" w:rsidR="00A84DCE" w:rsidRDefault="00A84DCE" w:rsidP="00A84DCE">
      <w:pPr>
        <w:rPr>
          <w:sz w:val="24"/>
        </w:rPr>
      </w:pPr>
      <w:r w:rsidRPr="00750D0A">
        <w:t>Nivo zadrževanja vozil</w:t>
      </w:r>
      <w:r w:rsidRPr="00750D0A">
        <w:rPr>
          <w:b/>
          <w:bCs/>
        </w:rPr>
        <w:t xml:space="preserve"> </w:t>
      </w:r>
      <w:r w:rsidRPr="00750D0A">
        <w:rPr>
          <w:bCs/>
        </w:rPr>
        <w:t>z varnostno ograjo</w:t>
      </w:r>
      <w:r w:rsidRPr="00750D0A">
        <w:rPr>
          <w:b/>
          <w:bCs/>
        </w:rPr>
        <w:t>,</w:t>
      </w:r>
      <w:r w:rsidRPr="00750D0A">
        <w:rPr>
          <w:bCs/>
        </w:rPr>
        <w:t xml:space="preserve"> predstavlja skladno s slovenskim standardom SIST EN 1317-</w:t>
      </w:r>
      <w:smartTag w:uri="urn:schemas-microsoft-com:office:smarttags" w:element="metricconverter">
        <w:smartTagPr>
          <w:attr w:name="ProductID" w:val="1 in"/>
        </w:smartTagPr>
        <w:r w:rsidRPr="00750D0A">
          <w:rPr>
            <w:bCs/>
          </w:rPr>
          <w:t>1 in</w:t>
        </w:r>
      </w:smartTag>
      <w:r w:rsidRPr="00750D0A">
        <w:rPr>
          <w:bCs/>
        </w:rPr>
        <w:t xml:space="preserve"> SIST EN 1317-2, stopnjo zadrževanja za različne vrste vozil, pred zletom (zdrsom) s ceste ali pred prehodom na nasprotno smerno vozišče in je za posamezno javno cesto odvisen od njene kategorije, PLDP, specifičnega obcestnega prostora ali nevarnega odseka ceste.</w:t>
      </w:r>
      <w:r w:rsidRPr="00750D0A">
        <w:rPr>
          <w:sz w:val="24"/>
        </w:rPr>
        <w:t xml:space="preserve"> </w:t>
      </w:r>
    </w:p>
    <w:p w14:paraId="0237E7A4" w14:textId="77777777" w:rsidR="00A84DCE" w:rsidRPr="00750D0A" w:rsidRDefault="00A84DCE" w:rsidP="00A84DCE">
      <w:pPr>
        <w:rPr>
          <w:sz w:val="24"/>
        </w:rPr>
      </w:pPr>
    </w:p>
    <w:p w14:paraId="35BE29E2" w14:textId="77777777" w:rsidR="00A84DCE" w:rsidRPr="00750D0A" w:rsidRDefault="00A84DCE" w:rsidP="00A84DCE">
      <w:pPr>
        <w:rPr>
          <w:bCs/>
        </w:rPr>
      </w:pPr>
      <w:r w:rsidRPr="00750D0A">
        <w:rPr>
          <w:bCs/>
        </w:rPr>
        <w:t>Glede na kategorijo ceste je potrebno na izletnih conah zagotoviti nivo varovanja. V območju obdelave se med vozišče visokim nasipom vgradi jeklena varnostna ograja višine min. 0</w:t>
      </w:r>
      <w:r>
        <w:rPr>
          <w:bCs/>
        </w:rPr>
        <w:t>,</w:t>
      </w:r>
      <w:r w:rsidRPr="00750D0A">
        <w:rPr>
          <w:bCs/>
        </w:rPr>
        <w:t xml:space="preserve">75 m (enostranska </w:t>
      </w:r>
      <w:r>
        <w:rPr>
          <w:bCs/>
        </w:rPr>
        <w:t>brez distančnika</w:t>
      </w:r>
      <w:r w:rsidRPr="00750D0A">
        <w:rPr>
          <w:bCs/>
        </w:rPr>
        <w:t>), z zaključnico dolžine</w:t>
      </w:r>
      <w:r>
        <w:rPr>
          <w:bCs/>
        </w:rPr>
        <w:t xml:space="preserve"> 12,00m na naletni strani</w:t>
      </w:r>
      <w:r w:rsidRPr="00750D0A">
        <w:rPr>
          <w:bCs/>
        </w:rPr>
        <w:t xml:space="preserve"> s TSC 02.210, 2010: Varnostne ograje, pogoji in način postavitve.</w:t>
      </w:r>
    </w:p>
    <w:p w14:paraId="5B598C3D" w14:textId="77777777" w:rsidR="00A84DCE" w:rsidRPr="00750D0A" w:rsidRDefault="00A84DCE" w:rsidP="00A84DCE"/>
    <w:p w14:paraId="1565F414" w14:textId="77777777" w:rsidR="00A84DCE" w:rsidRDefault="00A84DCE" w:rsidP="00A84DCE">
      <w:pPr>
        <w:rPr>
          <w:b/>
          <w:sz w:val="24"/>
        </w:rPr>
      </w:pPr>
      <w:r w:rsidRPr="00750D0A">
        <w:t>Pomik ali »delovna širina« ograje (W) pa predstavlja</w:t>
      </w:r>
      <w:r w:rsidRPr="00750D0A">
        <w:rPr>
          <w:bCs/>
        </w:rPr>
        <w:t xml:space="preserve"> v prečnem prerezu ceste razdaljo med licem ščitnika pred naletom vozila na ograjo in skrajno odmaknjeno točko na ograji po njeni deformaciji ali odmiku od prvotne lege, zaradi trka vozila v ograjo in je v našem primeru minimalno razreda </w:t>
      </w:r>
      <w:r w:rsidRPr="00217F5A">
        <w:rPr>
          <w:b/>
          <w:bCs/>
        </w:rPr>
        <w:t>W</w:t>
      </w:r>
      <w:r>
        <w:rPr>
          <w:b/>
          <w:bCs/>
        </w:rPr>
        <w:t>2 in W4</w:t>
      </w:r>
      <w:r w:rsidRPr="00750D0A">
        <w:rPr>
          <w:bCs/>
        </w:rPr>
        <w:t xml:space="preserve"> (TSC 02.210, 2010: Varnostne ograje, pogoji in način postavitve).</w:t>
      </w:r>
      <w:r w:rsidRPr="00750D0A">
        <w:rPr>
          <w:b/>
          <w:sz w:val="24"/>
        </w:rPr>
        <w:t xml:space="preserve"> </w:t>
      </w:r>
    </w:p>
    <w:p w14:paraId="035156AC" w14:textId="77777777" w:rsidR="00A84DCE" w:rsidRPr="00750D0A" w:rsidRDefault="00A84DCE" w:rsidP="00A84DCE"/>
    <w:tbl>
      <w:tblPr>
        <w:tblW w:w="6804" w:type="dxa"/>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3436"/>
        <w:gridCol w:w="3368"/>
      </w:tblGrid>
      <w:tr w:rsidR="00A84DCE" w:rsidRPr="00750D0A" w14:paraId="55D6241C" w14:textId="77777777" w:rsidTr="00C90310">
        <w:trPr>
          <w:trHeight w:val="227"/>
        </w:trPr>
        <w:tc>
          <w:tcPr>
            <w:tcW w:w="3436" w:type="dxa"/>
            <w:tcBorders>
              <w:top w:val="single" w:sz="12" w:space="0" w:color="000000"/>
              <w:left w:val="nil"/>
              <w:bottom w:val="single" w:sz="6" w:space="0" w:color="000000"/>
              <w:right w:val="single" w:sz="6" w:space="0" w:color="000000"/>
            </w:tcBorders>
          </w:tcPr>
          <w:p w14:paraId="6276A8D3" w14:textId="77777777" w:rsidR="00A84DCE" w:rsidRPr="00750D0A" w:rsidRDefault="00A84DCE" w:rsidP="00C90310">
            <w:pPr>
              <w:jc w:val="center"/>
              <w:rPr>
                <w:b/>
                <w:i/>
              </w:rPr>
            </w:pPr>
            <w:r w:rsidRPr="00750D0A">
              <w:rPr>
                <w:b/>
                <w:i/>
              </w:rPr>
              <w:t>Delovna širina W</w:t>
            </w:r>
          </w:p>
        </w:tc>
        <w:tc>
          <w:tcPr>
            <w:tcW w:w="3368" w:type="dxa"/>
            <w:tcBorders>
              <w:top w:val="single" w:sz="12" w:space="0" w:color="000000"/>
              <w:left w:val="single" w:sz="6" w:space="0" w:color="000000"/>
              <w:bottom w:val="single" w:sz="6" w:space="0" w:color="000000"/>
              <w:right w:val="nil"/>
            </w:tcBorders>
          </w:tcPr>
          <w:p w14:paraId="7D378429" w14:textId="77777777" w:rsidR="00A84DCE" w:rsidRPr="00750D0A" w:rsidRDefault="00A84DCE" w:rsidP="00C90310">
            <w:pPr>
              <w:jc w:val="center"/>
              <w:rPr>
                <w:b/>
                <w:i/>
              </w:rPr>
            </w:pPr>
            <w:r w:rsidRPr="00750D0A">
              <w:rPr>
                <w:b/>
                <w:i/>
              </w:rPr>
              <w:t>Pomik</w:t>
            </w:r>
          </w:p>
        </w:tc>
      </w:tr>
      <w:tr w:rsidR="00A84DCE" w:rsidRPr="002F1220" w14:paraId="63F122AD" w14:textId="77777777" w:rsidTr="00C90310">
        <w:trPr>
          <w:trHeight w:val="227"/>
        </w:trPr>
        <w:tc>
          <w:tcPr>
            <w:tcW w:w="3436" w:type="dxa"/>
            <w:tcBorders>
              <w:top w:val="single" w:sz="6" w:space="0" w:color="000000"/>
              <w:left w:val="nil"/>
              <w:bottom w:val="nil"/>
              <w:right w:val="single" w:sz="6" w:space="0" w:color="000000"/>
            </w:tcBorders>
          </w:tcPr>
          <w:p w14:paraId="133432E5" w14:textId="77777777" w:rsidR="00A84DCE" w:rsidRPr="003A775E" w:rsidRDefault="00A84DCE" w:rsidP="00C90310">
            <w:pPr>
              <w:jc w:val="center"/>
              <w:rPr>
                <w:color w:val="A6A6A6" w:themeColor="background1" w:themeShade="A6"/>
              </w:rPr>
            </w:pPr>
            <w:r w:rsidRPr="003A775E">
              <w:rPr>
                <w:color w:val="A6A6A6" w:themeColor="background1" w:themeShade="A6"/>
              </w:rPr>
              <w:t>W1</w:t>
            </w:r>
          </w:p>
        </w:tc>
        <w:tc>
          <w:tcPr>
            <w:tcW w:w="3368" w:type="dxa"/>
            <w:tcBorders>
              <w:top w:val="single" w:sz="6" w:space="0" w:color="000000"/>
              <w:left w:val="single" w:sz="6" w:space="0" w:color="000000"/>
              <w:bottom w:val="nil"/>
              <w:right w:val="nil"/>
            </w:tcBorders>
          </w:tcPr>
          <w:p w14:paraId="5491442C" w14:textId="77777777" w:rsidR="00A84DCE" w:rsidRPr="003A775E" w:rsidRDefault="00A84DCE" w:rsidP="00C90310">
            <w:pPr>
              <w:jc w:val="center"/>
              <w:rPr>
                <w:color w:val="A6A6A6" w:themeColor="background1" w:themeShade="A6"/>
              </w:rPr>
            </w:pPr>
            <w:r w:rsidRPr="003A775E">
              <w:rPr>
                <w:color w:val="A6A6A6" w:themeColor="background1" w:themeShade="A6"/>
              </w:rPr>
              <w:t xml:space="preserve">W &lt; </w:t>
            </w:r>
            <w:smartTag w:uri="urn:schemas-microsoft-com:office:smarttags" w:element="metricconverter">
              <w:smartTagPr>
                <w:attr w:name="ProductID" w:val="0,6 m"/>
              </w:smartTagPr>
              <w:r w:rsidRPr="003A775E">
                <w:rPr>
                  <w:color w:val="A6A6A6" w:themeColor="background1" w:themeShade="A6"/>
                </w:rPr>
                <w:t>0,6 m</w:t>
              </w:r>
            </w:smartTag>
          </w:p>
        </w:tc>
      </w:tr>
      <w:tr w:rsidR="00A84DCE" w:rsidRPr="00C1767B" w14:paraId="35D3A835" w14:textId="77777777" w:rsidTr="00C90310">
        <w:trPr>
          <w:trHeight w:val="227"/>
        </w:trPr>
        <w:tc>
          <w:tcPr>
            <w:tcW w:w="3436" w:type="dxa"/>
            <w:tcBorders>
              <w:top w:val="nil"/>
              <w:left w:val="nil"/>
              <w:bottom w:val="nil"/>
              <w:right w:val="single" w:sz="6" w:space="0" w:color="000000"/>
            </w:tcBorders>
          </w:tcPr>
          <w:p w14:paraId="34CC26C2" w14:textId="77777777" w:rsidR="00A84DCE" w:rsidRPr="00C1767B" w:rsidRDefault="00A84DCE" w:rsidP="00C90310">
            <w:pPr>
              <w:jc w:val="center"/>
            </w:pPr>
            <w:r w:rsidRPr="00C1767B">
              <w:t>W2</w:t>
            </w:r>
          </w:p>
        </w:tc>
        <w:tc>
          <w:tcPr>
            <w:tcW w:w="3368" w:type="dxa"/>
            <w:tcBorders>
              <w:top w:val="nil"/>
              <w:left w:val="single" w:sz="6" w:space="0" w:color="000000"/>
              <w:bottom w:val="nil"/>
              <w:right w:val="nil"/>
            </w:tcBorders>
          </w:tcPr>
          <w:p w14:paraId="16F7A723" w14:textId="77777777" w:rsidR="00A84DCE" w:rsidRPr="00C1767B" w:rsidRDefault="00A84DCE" w:rsidP="00C90310">
            <w:pPr>
              <w:jc w:val="center"/>
            </w:pPr>
            <w:r w:rsidRPr="00C1767B">
              <w:t xml:space="preserve">W &lt; </w:t>
            </w:r>
            <w:smartTag w:uri="urn:schemas-microsoft-com:office:smarttags" w:element="metricconverter">
              <w:smartTagPr>
                <w:attr w:name="ProductID" w:val="0,8 m"/>
              </w:smartTagPr>
              <w:r w:rsidRPr="00C1767B">
                <w:t>0,8 m</w:t>
              </w:r>
            </w:smartTag>
          </w:p>
        </w:tc>
      </w:tr>
      <w:tr w:rsidR="00A84DCE" w:rsidRPr="00750D0A" w14:paraId="7652A35C" w14:textId="77777777" w:rsidTr="00C90310">
        <w:trPr>
          <w:trHeight w:val="227"/>
        </w:trPr>
        <w:tc>
          <w:tcPr>
            <w:tcW w:w="3436" w:type="dxa"/>
            <w:tcBorders>
              <w:top w:val="nil"/>
              <w:left w:val="nil"/>
              <w:bottom w:val="nil"/>
              <w:right w:val="single" w:sz="6" w:space="0" w:color="000000"/>
            </w:tcBorders>
          </w:tcPr>
          <w:p w14:paraId="13E8BF77" w14:textId="77777777" w:rsidR="00A84DCE" w:rsidRPr="00750D0A" w:rsidRDefault="00A84DCE" w:rsidP="00C90310">
            <w:pPr>
              <w:jc w:val="center"/>
              <w:rPr>
                <w:color w:val="A6A6A6" w:themeColor="background1" w:themeShade="A6"/>
              </w:rPr>
            </w:pPr>
            <w:r w:rsidRPr="00750D0A">
              <w:rPr>
                <w:color w:val="A6A6A6" w:themeColor="background1" w:themeShade="A6"/>
              </w:rPr>
              <w:t>W3</w:t>
            </w:r>
          </w:p>
        </w:tc>
        <w:tc>
          <w:tcPr>
            <w:tcW w:w="3368" w:type="dxa"/>
            <w:tcBorders>
              <w:top w:val="nil"/>
              <w:left w:val="single" w:sz="6" w:space="0" w:color="000000"/>
              <w:bottom w:val="nil"/>
              <w:right w:val="nil"/>
            </w:tcBorders>
          </w:tcPr>
          <w:p w14:paraId="6305F346" w14:textId="77777777" w:rsidR="00A84DCE" w:rsidRPr="00750D0A" w:rsidRDefault="00A84DCE" w:rsidP="00C90310">
            <w:pPr>
              <w:jc w:val="center"/>
              <w:rPr>
                <w:color w:val="A6A6A6" w:themeColor="background1" w:themeShade="A6"/>
              </w:rPr>
            </w:pPr>
            <w:r w:rsidRPr="00750D0A">
              <w:rPr>
                <w:color w:val="A6A6A6" w:themeColor="background1" w:themeShade="A6"/>
              </w:rPr>
              <w:t xml:space="preserve">W &lt; </w:t>
            </w:r>
            <w:smartTag w:uri="urn:schemas-microsoft-com:office:smarttags" w:element="metricconverter">
              <w:smartTagPr>
                <w:attr w:name="ProductID" w:val="1,0 m"/>
              </w:smartTagPr>
              <w:r w:rsidRPr="00750D0A">
                <w:rPr>
                  <w:color w:val="A6A6A6" w:themeColor="background1" w:themeShade="A6"/>
                </w:rPr>
                <w:t>1,0 m</w:t>
              </w:r>
            </w:smartTag>
          </w:p>
        </w:tc>
      </w:tr>
      <w:tr w:rsidR="00A84DCE" w:rsidRPr="0031205B" w14:paraId="409A487A" w14:textId="77777777" w:rsidTr="00C90310">
        <w:trPr>
          <w:trHeight w:val="227"/>
        </w:trPr>
        <w:tc>
          <w:tcPr>
            <w:tcW w:w="3436" w:type="dxa"/>
            <w:tcBorders>
              <w:top w:val="nil"/>
              <w:left w:val="nil"/>
              <w:bottom w:val="nil"/>
              <w:right w:val="single" w:sz="6" w:space="0" w:color="000000"/>
            </w:tcBorders>
          </w:tcPr>
          <w:p w14:paraId="5B5205F1" w14:textId="77777777" w:rsidR="00A84DCE" w:rsidRPr="0031205B" w:rsidRDefault="00A84DCE" w:rsidP="00C90310">
            <w:pPr>
              <w:jc w:val="center"/>
            </w:pPr>
            <w:r w:rsidRPr="0031205B">
              <w:t>W4</w:t>
            </w:r>
          </w:p>
        </w:tc>
        <w:tc>
          <w:tcPr>
            <w:tcW w:w="3368" w:type="dxa"/>
            <w:tcBorders>
              <w:top w:val="nil"/>
              <w:left w:val="single" w:sz="6" w:space="0" w:color="000000"/>
              <w:bottom w:val="nil"/>
              <w:right w:val="nil"/>
            </w:tcBorders>
          </w:tcPr>
          <w:p w14:paraId="74BAE2C3" w14:textId="77777777" w:rsidR="00A84DCE" w:rsidRPr="0031205B" w:rsidRDefault="00A84DCE" w:rsidP="00C90310">
            <w:pPr>
              <w:jc w:val="center"/>
            </w:pPr>
            <w:r w:rsidRPr="0031205B">
              <w:t xml:space="preserve">W &lt; </w:t>
            </w:r>
            <w:smartTag w:uri="urn:schemas-microsoft-com:office:smarttags" w:element="metricconverter">
              <w:smartTagPr>
                <w:attr w:name="ProductID" w:val="1,3 m"/>
              </w:smartTagPr>
              <w:r w:rsidRPr="0031205B">
                <w:t>1,3 m</w:t>
              </w:r>
            </w:smartTag>
          </w:p>
        </w:tc>
      </w:tr>
      <w:tr w:rsidR="00A84DCE" w:rsidRPr="00C1767B" w14:paraId="2BA71A28" w14:textId="77777777" w:rsidTr="00C90310">
        <w:trPr>
          <w:trHeight w:val="227"/>
        </w:trPr>
        <w:tc>
          <w:tcPr>
            <w:tcW w:w="3436" w:type="dxa"/>
            <w:tcBorders>
              <w:top w:val="nil"/>
              <w:left w:val="nil"/>
              <w:bottom w:val="nil"/>
              <w:right w:val="single" w:sz="6" w:space="0" w:color="000000"/>
            </w:tcBorders>
          </w:tcPr>
          <w:p w14:paraId="79DB510D" w14:textId="77777777" w:rsidR="00A84DCE" w:rsidRPr="00C1767B" w:rsidRDefault="00A84DCE" w:rsidP="00C90310">
            <w:pPr>
              <w:jc w:val="center"/>
              <w:rPr>
                <w:color w:val="A6A6A6" w:themeColor="background1" w:themeShade="A6"/>
              </w:rPr>
            </w:pPr>
            <w:r w:rsidRPr="00C1767B">
              <w:rPr>
                <w:color w:val="A6A6A6" w:themeColor="background1" w:themeShade="A6"/>
              </w:rPr>
              <w:t>W5</w:t>
            </w:r>
          </w:p>
        </w:tc>
        <w:tc>
          <w:tcPr>
            <w:tcW w:w="3368" w:type="dxa"/>
            <w:tcBorders>
              <w:top w:val="nil"/>
              <w:left w:val="single" w:sz="6" w:space="0" w:color="000000"/>
              <w:bottom w:val="nil"/>
              <w:right w:val="nil"/>
            </w:tcBorders>
          </w:tcPr>
          <w:p w14:paraId="6DC14CAA" w14:textId="77777777" w:rsidR="00A84DCE" w:rsidRPr="00C1767B" w:rsidRDefault="00A84DCE" w:rsidP="00C90310">
            <w:pPr>
              <w:jc w:val="center"/>
              <w:rPr>
                <w:color w:val="A6A6A6" w:themeColor="background1" w:themeShade="A6"/>
              </w:rPr>
            </w:pPr>
            <w:r w:rsidRPr="00C1767B">
              <w:rPr>
                <w:color w:val="A6A6A6" w:themeColor="background1" w:themeShade="A6"/>
              </w:rPr>
              <w:t xml:space="preserve">W &lt; </w:t>
            </w:r>
            <w:smartTag w:uri="urn:schemas-microsoft-com:office:smarttags" w:element="metricconverter">
              <w:smartTagPr>
                <w:attr w:name="ProductID" w:val="1,7 m"/>
              </w:smartTagPr>
              <w:r w:rsidRPr="00C1767B">
                <w:rPr>
                  <w:color w:val="A6A6A6" w:themeColor="background1" w:themeShade="A6"/>
                </w:rPr>
                <w:t>1,7 m</w:t>
              </w:r>
            </w:smartTag>
          </w:p>
        </w:tc>
      </w:tr>
      <w:tr w:rsidR="00A84DCE" w:rsidRPr="00750D0A" w14:paraId="0252CEA8" w14:textId="77777777" w:rsidTr="00C90310">
        <w:trPr>
          <w:trHeight w:val="227"/>
        </w:trPr>
        <w:tc>
          <w:tcPr>
            <w:tcW w:w="3436" w:type="dxa"/>
            <w:tcBorders>
              <w:top w:val="nil"/>
              <w:left w:val="nil"/>
              <w:bottom w:val="nil"/>
              <w:right w:val="single" w:sz="6" w:space="0" w:color="000000"/>
            </w:tcBorders>
          </w:tcPr>
          <w:p w14:paraId="44A348DF" w14:textId="77777777" w:rsidR="00A84DCE" w:rsidRPr="00750D0A" w:rsidRDefault="00A84DCE" w:rsidP="00C90310">
            <w:pPr>
              <w:jc w:val="center"/>
              <w:rPr>
                <w:color w:val="A6A6A6" w:themeColor="background1" w:themeShade="A6"/>
              </w:rPr>
            </w:pPr>
            <w:r w:rsidRPr="00750D0A">
              <w:rPr>
                <w:color w:val="A6A6A6" w:themeColor="background1" w:themeShade="A6"/>
              </w:rPr>
              <w:t>W6</w:t>
            </w:r>
          </w:p>
        </w:tc>
        <w:tc>
          <w:tcPr>
            <w:tcW w:w="3368" w:type="dxa"/>
            <w:tcBorders>
              <w:top w:val="nil"/>
              <w:left w:val="single" w:sz="6" w:space="0" w:color="000000"/>
              <w:bottom w:val="nil"/>
              <w:right w:val="nil"/>
            </w:tcBorders>
          </w:tcPr>
          <w:p w14:paraId="472F72C5" w14:textId="77777777" w:rsidR="00A84DCE" w:rsidRPr="00750D0A" w:rsidRDefault="00A84DCE" w:rsidP="00C90310">
            <w:pPr>
              <w:jc w:val="center"/>
              <w:rPr>
                <w:color w:val="A6A6A6" w:themeColor="background1" w:themeShade="A6"/>
              </w:rPr>
            </w:pPr>
            <w:r w:rsidRPr="00750D0A">
              <w:rPr>
                <w:color w:val="A6A6A6" w:themeColor="background1" w:themeShade="A6"/>
              </w:rPr>
              <w:t xml:space="preserve">W &lt; </w:t>
            </w:r>
            <w:smartTag w:uri="urn:schemas-microsoft-com:office:smarttags" w:element="metricconverter">
              <w:smartTagPr>
                <w:attr w:name="ProductID" w:val="2,1 m"/>
              </w:smartTagPr>
              <w:r w:rsidRPr="00750D0A">
                <w:rPr>
                  <w:color w:val="A6A6A6" w:themeColor="background1" w:themeShade="A6"/>
                </w:rPr>
                <w:t>2,1 m</w:t>
              </w:r>
            </w:smartTag>
          </w:p>
        </w:tc>
      </w:tr>
      <w:tr w:rsidR="00A84DCE" w:rsidRPr="00750D0A" w14:paraId="56BA6FD4" w14:textId="77777777" w:rsidTr="00C90310">
        <w:trPr>
          <w:trHeight w:val="227"/>
        </w:trPr>
        <w:tc>
          <w:tcPr>
            <w:tcW w:w="3436" w:type="dxa"/>
            <w:tcBorders>
              <w:top w:val="nil"/>
              <w:left w:val="nil"/>
              <w:bottom w:val="nil"/>
              <w:right w:val="single" w:sz="6" w:space="0" w:color="000000"/>
            </w:tcBorders>
          </w:tcPr>
          <w:p w14:paraId="3DCEA367" w14:textId="77777777" w:rsidR="00A84DCE" w:rsidRPr="00750D0A" w:rsidRDefault="00A84DCE" w:rsidP="00C90310">
            <w:pPr>
              <w:jc w:val="center"/>
              <w:rPr>
                <w:color w:val="A6A6A6" w:themeColor="background1" w:themeShade="A6"/>
              </w:rPr>
            </w:pPr>
            <w:r w:rsidRPr="00750D0A">
              <w:rPr>
                <w:color w:val="A6A6A6" w:themeColor="background1" w:themeShade="A6"/>
              </w:rPr>
              <w:t>W7</w:t>
            </w:r>
          </w:p>
        </w:tc>
        <w:tc>
          <w:tcPr>
            <w:tcW w:w="3368" w:type="dxa"/>
            <w:tcBorders>
              <w:top w:val="nil"/>
              <w:left w:val="single" w:sz="6" w:space="0" w:color="000000"/>
              <w:bottom w:val="nil"/>
              <w:right w:val="nil"/>
            </w:tcBorders>
          </w:tcPr>
          <w:p w14:paraId="3B5F6BE1" w14:textId="77777777" w:rsidR="00A84DCE" w:rsidRPr="00750D0A" w:rsidRDefault="00A84DCE" w:rsidP="00C90310">
            <w:pPr>
              <w:jc w:val="center"/>
              <w:rPr>
                <w:color w:val="A6A6A6" w:themeColor="background1" w:themeShade="A6"/>
              </w:rPr>
            </w:pPr>
            <w:r w:rsidRPr="00750D0A">
              <w:rPr>
                <w:color w:val="A6A6A6" w:themeColor="background1" w:themeShade="A6"/>
              </w:rPr>
              <w:t xml:space="preserve">W &lt; </w:t>
            </w:r>
            <w:smartTag w:uri="urn:schemas-microsoft-com:office:smarttags" w:element="metricconverter">
              <w:smartTagPr>
                <w:attr w:name="ProductID" w:val="2,5 m"/>
              </w:smartTagPr>
              <w:r w:rsidRPr="00750D0A">
                <w:rPr>
                  <w:color w:val="A6A6A6" w:themeColor="background1" w:themeShade="A6"/>
                </w:rPr>
                <w:t>2,5 m</w:t>
              </w:r>
            </w:smartTag>
          </w:p>
        </w:tc>
      </w:tr>
      <w:tr w:rsidR="00A84DCE" w:rsidRPr="00750D0A" w14:paraId="48C5EC76" w14:textId="77777777" w:rsidTr="00C90310">
        <w:trPr>
          <w:trHeight w:val="227"/>
        </w:trPr>
        <w:tc>
          <w:tcPr>
            <w:tcW w:w="3436" w:type="dxa"/>
            <w:tcBorders>
              <w:top w:val="nil"/>
              <w:left w:val="nil"/>
              <w:bottom w:val="single" w:sz="12" w:space="0" w:color="000000"/>
              <w:right w:val="single" w:sz="6" w:space="0" w:color="000000"/>
            </w:tcBorders>
          </w:tcPr>
          <w:p w14:paraId="4960F0BB" w14:textId="77777777" w:rsidR="00A84DCE" w:rsidRPr="00750D0A" w:rsidRDefault="00A84DCE" w:rsidP="00C90310">
            <w:pPr>
              <w:jc w:val="center"/>
              <w:rPr>
                <w:color w:val="A6A6A6" w:themeColor="background1" w:themeShade="A6"/>
              </w:rPr>
            </w:pPr>
            <w:r w:rsidRPr="00750D0A">
              <w:rPr>
                <w:color w:val="A6A6A6" w:themeColor="background1" w:themeShade="A6"/>
              </w:rPr>
              <w:lastRenderedPageBreak/>
              <w:t>W8</w:t>
            </w:r>
          </w:p>
        </w:tc>
        <w:tc>
          <w:tcPr>
            <w:tcW w:w="3368" w:type="dxa"/>
            <w:tcBorders>
              <w:top w:val="nil"/>
              <w:left w:val="single" w:sz="6" w:space="0" w:color="000000"/>
              <w:bottom w:val="single" w:sz="12" w:space="0" w:color="000000"/>
              <w:right w:val="nil"/>
            </w:tcBorders>
          </w:tcPr>
          <w:p w14:paraId="2700122C" w14:textId="77777777" w:rsidR="00A84DCE" w:rsidRPr="00750D0A" w:rsidRDefault="00A84DCE" w:rsidP="00C90310">
            <w:pPr>
              <w:jc w:val="center"/>
              <w:rPr>
                <w:color w:val="A6A6A6" w:themeColor="background1" w:themeShade="A6"/>
              </w:rPr>
            </w:pPr>
            <w:r w:rsidRPr="00750D0A">
              <w:rPr>
                <w:color w:val="A6A6A6" w:themeColor="background1" w:themeShade="A6"/>
              </w:rPr>
              <w:t xml:space="preserve">W &lt; </w:t>
            </w:r>
            <w:smartTag w:uri="urn:schemas-microsoft-com:office:smarttags" w:element="metricconverter">
              <w:smartTagPr>
                <w:attr w:name="ProductID" w:val="3,5 m"/>
              </w:smartTagPr>
              <w:r w:rsidRPr="00750D0A">
                <w:rPr>
                  <w:color w:val="A6A6A6" w:themeColor="background1" w:themeShade="A6"/>
                </w:rPr>
                <w:t>3,5 m</w:t>
              </w:r>
            </w:smartTag>
          </w:p>
        </w:tc>
      </w:tr>
    </w:tbl>
    <w:p w14:paraId="6C0D59D5" w14:textId="77777777" w:rsidR="00A84DCE" w:rsidRPr="00750D0A" w:rsidRDefault="00A84DCE" w:rsidP="00A84DCE">
      <w:pPr>
        <w:jc w:val="center"/>
        <w:rPr>
          <w:rFonts w:ascii="Calibri" w:hAnsi="Calibri" w:cs="Calibri"/>
          <w:i/>
          <w:iCs/>
          <w:sz w:val="18"/>
          <w:szCs w:val="18"/>
        </w:rPr>
      </w:pPr>
      <w:r w:rsidRPr="00750D0A">
        <w:rPr>
          <w:rFonts w:ascii="Calibri" w:hAnsi="Calibri" w:cs="Calibri"/>
          <w:i/>
          <w:iCs/>
          <w:sz w:val="18"/>
          <w:szCs w:val="18"/>
        </w:rPr>
        <w:t>Delovna širina za jeklene varovalne ograje po SIST EN 1317-</w:t>
      </w:r>
      <w:smartTag w:uri="urn:schemas-microsoft-com:office:smarttags" w:element="metricconverter">
        <w:smartTagPr>
          <w:attr w:name="ProductID" w:val="1 in"/>
        </w:smartTagPr>
        <w:r w:rsidRPr="00750D0A">
          <w:rPr>
            <w:rFonts w:ascii="Calibri" w:hAnsi="Calibri" w:cs="Calibri"/>
            <w:i/>
            <w:iCs/>
            <w:sz w:val="18"/>
            <w:szCs w:val="18"/>
          </w:rPr>
          <w:t>1 in</w:t>
        </w:r>
      </w:smartTag>
      <w:r w:rsidRPr="00750D0A">
        <w:rPr>
          <w:rFonts w:ascii="Calibri" w:hAnsi="Calibri" w:cs="Calibri"/>
          <w:i/>
          <w:iCs/>
          <w:sz w:val="18"/>
          <w:szCs w:val="18"/>
        </w:rPr>
        <w:t xml:space="preserve"> SIST EN 1317-2.</w:t>
      </w:r>
    </w:p>
    <w:p w14:paraId="573C40F4" w14:textId="77777777" w:rsidR="00A84DCE" w:rsidRPr="00750D0A" w:rsidRDefault="00A84DCE" w:rsidP="00A84DCE">
      <w:pPr>
        <w:rPr>
          <w:rFonts w:ascii="Calibri" w:hAnsi="Calibri" w:cs="Calibri"/>
          <w:sz w:val="18"/>
          <w:szCs w:val="18"/>
        </w:rPr>
      </w:pPr>
    </w:p>
    <w:p w14:paraId="3D94C528" w14:textId="77777777" w:rsidR="00A84DCE" w:rsidRPr="005421E9" w:rsidRDefault="00A84DCE" w:rsidP="00A84DCE">
      <w:pPr>
        <w:rPr>
          <w:b/>
          <w:bCs/>
          <w:highlight w:val="yellow"/>
        </w:rPr>
      </w:pPr>
      <w:r>
        <w:rPr>
          <w:rFonts w:ascii="Calibri" w:hAnsi="Calibri" w:cs="Calibri"/>
          <w:bCs/>
          <w:szCs w:val="22"/>
        </w:rPr>
        <w:t>Predvidena je postavitev JVO med vzdolž celotne ograje APO 2 (H1 W4, razen v območju potoka, kjer je predvidena JVO N2 W2)</w:t>
      </w:r>
    </w:p>
    <w:p w14:paraId="0F5C5452" w14:textId="77777777" w:rsidR="00A84DCE" w:rsidRPr="0062413D" w:rsidRDefault="00A84DCE" w:rsidP="00A84DCE">
      <w:pPr>
        <w:rPr>
          <w:color w:val="FF0000"/>
          <w:highlight w:val="yellow"/>
        </w:rPr>
      </w:pPr>
    </w:p>
    <w:p w14:paraId="641B7786" w14:textId="77777777" w:rsidR="00A84DCE" w:rsidRPr="00694DDE" w:rsidRDefault="00A84DCE" w:rsidP="00A84DCE">
      <w:pPr>
        <w:rPr>
          <w:color w:val="FF0000"/>
          <w:highlight w:val="yellow"/>
        </w:rPr>
      </w:pPr>
    </w:p>
    <w:p w14:paraId="0CC53031" w14:textId="77777777" w:rsidR="00A84DCE" w:rsidRPr="008A3A85" w:rsidRDefault="00A84DCE" w:rsidP="00A84DCE">
      <w:pPr>
        <w:spacing w:line="360" w:lineRule="auto"/>
        <w:rPr>
          <w:rFonts w:cs="Arial"/>
          <w:b/>
          <w:sz w:val="26"/>
          <w:szCs w:val="26"/>
          <w:u w:val="single"/>
        </w:rPr>
      </w:pPr>
      <w:r w:rsidRPr="008A3A85">
        <w:rPr>
          <w:rFonts w:cs="Arial"/>
          <w:b/>
          <w:sz w:val="26"/>
          <w:szCs w:val="26"/>
          <w:u w:val="single"/>
        </w:rPr>
        <w:t>T.1.6</w:t>
      </w:r>
      <w:r w:rsidRPr="008A3A85">
        <w:rPr>
          <w:rFonts w:cs="Arial"/>
          <w:b/>
          <w:sz w:val="26"/>
          <w:szCs w:val="26"/>
          <w:u w:val="single"/>
        </w:rPr>
        <w:tab/>
        <w:t>FAZNOST IZVEDBE IN PROMET MED GRADNJO</w:t>
      </w:r>
    </w:p>
    <w:p w14:paraId="03D6797B" w14:textId="77777777" w:rsidR="00A84DCE" w:rsidRPr="00BF0F4D" w:rsidRDefault="00A84DCE" w:rsidP="00A84DCE"/>
    <w:p w14:paraId="55FF2791" w14:textId="77777777" w:rsidR="00A84DCE" w:rsidRDefault="00A84DCE" w:rsidP="00A84DCE">
      <w:pPr>
        <w:pStyle w:val="Telobesedila3"/>
        <w:jc w:val="both"/>
        <w:rPr>
          <w:rFonts w:ascii="Calibri" w:hAnsi="Calibri"/>
          <w:b w:val="0"/>
        </w:rPr>
      </w:pPr>
      <w:r w:rsidRPr="00BF0F4D">
        <w:rPr>
          <w:rFonts w:ascii="Calibri" w:hAnsi="Calibri"/>
          <w:b w:val="0"/>
        </w:rPr>
        <w:t xml:space="preserve">Gradbena dela bodo potekala na državni cesti R2-430/0273, od km 3,525 do km 4,500. </w:t>
      </w:r>
      <w:r w:rsidRPr="0028318A">
        <w:rPr>
          <w:rFonts w:ascii="Calibri" w:hAnsi="Calibri"/>
          <w:b w:val="0"/>
        </w:rPr>
        <w:t xml:space="preserve">Dela obsegajo </w:t>
      </w:r>
      <w:r>
        <w:rPr>
          <w:rFonts w:ascii="Calibri" w:hAnsi="Calibri"/>
          <w:b w:val="0"/>
        </w:rPr>
        <w:t xml:space="preserve">izgradnjo protihrupne ograje izvedene v dveh delih. V prvem delu je načrtovana izvedba protihrupnega nasipa iz armirane zemljine, v drugem delu pa protihrupna ograja na pilotih višine 2,50 m. </w:t>
      </w:r>
    </w:p>
    <w:p w14:paraId="389DD53F" w14:textId="77777777" w:rsidR="00A84DCE" w:rsidRDefault="00A84DCE" w:rsidP="00A84DCE">
      <w:pPr>
        <w:pStyle w:val="Telobesedila3"/>
        <w:jc w:val="both"/>
        <w:rPr>
          <w:rFonts w:ascii="Calibri" w:hAnsi="Calibri"/>
          <w:b w:val="0"/>
        </w:rPr>
      </w:pPr>
    </w:p>
    <w:p w14:paraId="1A0A9720" w14:textId="77777777" w:rsidR="00A84DCE" w:rsidRPr="0028318A" w:rsidRDefault="00A84DCE" w:rsidP="00A84DCE">
      <w:pPr>
        <w:pStyle w:val="Telobesedila3"/>
        <w:jc w:val="both"/>
        <w:rPr>
          <w:rFonts w:ascii="Calibri" w:hAnsi="Calibri"/>
          <w:b w:val="0"/>
        </w:rPr>
      </w:pPr>
      <w:r w:rsidRPr="00BC116A">
        <w:rPr>
          <w:rFonts w:ascii="Calibri" w:hAnsi="Calibri"/>
          <w:b w:val="0"/>
        </w:rPr>
        <w:t>Dela obsegajo tudi ureditev prometne signalizacije, cestne razsvetljave ter zaščito komunalnih vodov.</w:t>
      </w:r>
    </w:p>
    <w:p w14:paraId="235453CF" w14:textId="77777777" w:rsidR="00A84DCE" w:rsidRPr="00667A32" w:rsidRDefault="00A84DCE" w:rsidP="00A84DCE">
      <w:pPr>
        <w:rPr>
          <w:rFonts w:ascii="Calibri" w:hAnsi="Calibri" w:cs="Calibri"/>
          <w:szCs w:val="22"/>
          <w:highlight w:val="yellow"/>
        </w:rPr>
      </w:pPr>
    </w:p>
    <w:p w14:paraId="751FF3FA" w14:textId="77777777" w:rsidR="00A84DCE" w:rsidRPr="00F143BE" w:rsidRDefault="00A84DCE" w:rsidP="00A84DCE">
      <w:pPr>
        <w:rPr>
          <w:szCs w:val="22"/>
        </w:rPr>
      </w:pPr>
      <w:r w:rsidRPr="00F143BE">
        <w:rPr>
          <w:rFonts w:ascii="Calibri" w:hAnsi="Calibri" w:cs="Calibri"/>
          <w:szCs w:val="22"/>
        </w:rPr>
        <w:t xml:space="preserve">V času izvajanja del je predvidena </w:t>
      </w:r>
      <w:r w:rsidRPr="00F143BE">
        <w:rPr>
          <w:rFonts w:ascii="Calibri" w:hAnsi="Calibri" w:cs="Calibri"/>
          <w:bCs/>
          <w:szCs w:val="22"/>
        </w:rPr>
        <w:t xml:space="preserve">cestna zapora tip </w:t>
      </w:r>
      <w:r>
        <w:rPr>
          <w:rFonts w:ascii="Calibri" w:hAnsi="Calibri" w:cs="Calibri"/>
          <w:bCs/>
          <w:szCs w:val="22"/>
        </w:rPr>
        <w:t>Z</w:t>
      </w:r>
      <w:r w:rsidRPr="00F143BE">
        <w:rPr>
          <w:rFonts w:ascii="Calibri" w:hAnsi="Calibri" w:cs="Calibri"/>
          <w:bCs/>
          <w:szCs w:val="22"/>
        </w:rPr>
        <w:t xml:space="preserve">-1, ki velja za ceste </w:t>
      </w:r>
      <w:r>
        <w:rPr>
          <w:rFonts w:ascii="Calibri" w:hAnsi="Calibri" w:cs="Calibri"/>
          <w:bCs/>
          <w:szCs w:val="22"/>
        </w:rPr>
        <w:t>iz</w:t>
      </w:r>
      <w:r w:rsidRPr="00F143BE">
        <w:rPr>
          <w:rFonts w:ascii="Calibri" w:hAnsi="Calibri" w:cs="Calibri"/>
          <w:bCs/>
          <w:szCs w:val="22"/>
        </w:rPr>
        <w:t>v</w:t>
      </w:r>
      <w:r>
        <w:rPr>
          <w:rFonts w:ascii="Calibri" w:hAnsi="Calibri" w:cs="Calibri"/>
          <w:bCs/>
          <w:szCs w:val="22"/>
        </w:rPr>
        <w:t>en</w:t>
      </w:r>
      <w:r w:rsidRPr="00F143BE">
        <w:rPr>
          <w:rFonts w:ascii="Calibri" w:hAnsi="Calibri" w:cs="Calibri"/>
          <w:bCs/>
          <w:szCs w:val="22"/>
        </w:rPr>
        <w:t xml:space="preserve"> naselj</w:t>
      </w:r>
      <w:r>
        <w:rPr>
          <w:rFonts w:ascii="Calibri" w:hAnsi="Calibri" w:cs="Calibri"/>
          <w:bCs/>
          <w:szCs w:val="22"/>
        </w:rPr>
        <w:t>a</w:t>
      </w:r>
      <w:r w:rsidRPr="00F143BE">
        <w:rPr>
          <w:rFonts w:ascii="Calibri" w:hAnsi="Calibri" w:cs="Calibri"/>
          <w:bCs/>
          <w:szCs w:val="22"/>
        </w:rPr>
        <w:t xml:space="preserve">. </w:t>
      </w:r>
      <w:r>
        <w:rPr>
          <w:rFonts w:ascii="Calibri" w:hAnsi="Calibri" w:cs="Calibri"/>
          <w:bCs/>
          <w:szCs w:val="22"/>
        </w:rPr>
        <w:t>Zapora se bo izvedla na desnem pasu dvopasovne enosmerne ceste. Promet se usmeri iz dvopasovnega v enopasovni potek – po levem pasu.</w:t>
      </w:r>
    </w:p>
    <w:p w14:paraId="65DFBE78" w14:textId="77777777" w:rsidR="00A84DCE" w:rsidRPr="00667A32" w:rsidRDefault="00A84DCE" w:rsidP="00A84DCE">
      <w:pPr>
        <w:rPr>
          <w:szCs w:val="22"/>
          <w:highlight w:val="yellow"/>
        </w:rPr>
      </w:pPr>
    </w:p>
    <w:p w14:paraId="539AFD26" w14:textId="77777777" w:rsidR="00A84DCE" w:rsidRDefault="00A84DCE" w:rsidP="00A84DCE">
      <w:pPr>
        <w:rPr>
          <w:iCs/>
        </w:rPr>
      </w:pPr>
      <w:r w:rsidRPr="00437048">
        <w:rPr>
          <w:rFonts w:ascii="Calibri" w:hAnsi="Calibri"/>
        </w:rPr>
        <w:t xml:space="preserve">Predvidi se, da bo izvajalec izvajal dela v petih fazah. </w:t>
      </w:r>
      <w:r w:rsidRPr="00437048">
        <w:rPr>
          <w:iCs/>
        </w:rPr>
        <w:t xml:space="preserve">Najmanjša širina voznega pasu znaša 3,50 m z dodano varnostno širino 0,25 m ob tablah pokončne zapore. </w:t>
      </w:r>
    </w:p>
    <w:p w14:paraId="7BEE88CC" w14:textId="77777777" w:rsidR="00A84DCE" w:rsidRDefault="00A84DCE" w:rsidP="00A84DCE">
      <w:pPr>
        <w:rPr>
          <w:iCs/>
        </w:rPr>
      </w:pPr>
    </w:p>
    <w:p w14:paraId="0902ECD4" w14:textId="77777777" w:rsidR="00A84DCE" w:rsidRDefault="00A84DCE" w:rsidP="00A84DCE">
      <w:pPr>
        <w:jc w:val="left"/>
      </w:pPr>
      <w:r>
        <w:t xml:space="preserve">Podrobnejši opis </w:t>
      </w:r>
      <w:proofErr w:type="spellStart"/>
      <w:r>
        <w:t>faznosti</w:t>
      </w:r>
      <w:proofErr w:type="spellEnd"/>
      <w:r>
        <w:t xml:space="preserve"> izvedbe in zavarovanje prometa v času gradnje je razviden iz Elaborata vodenja in zavarovanja prometa v času gradnje št. CS 1420-EZ/21-PZI-II, ki ga je januarja 2022,</w:t>
      </w:r>
      <w:r w:rsidRPr="0032621E">
        <w:t xml:space="preserve"> </w:t>
      </w:r>
      <w:proofErr w:type="spellStart"/>
      <w:r>
        <w:t>dopol</w:t>
      </w:r>
      <w:proofErr w:type="spellEnd"/>
      <w:r>
        <w:t xml:space="preserve">. po recenziji maj 2023, izdelal CITY STUDIO </w:t>
      </w:r>
      <w:proofErr w:type="spellStart"/>
      <w:r>
        <w:t>d.o.o</w:t>
      </w:r>
      <w:proofErr w:type="spellEnd"/>
      <w:r>
        <w:t>. in je sestavni del PZI projekta.</w:t>
      </w:r>
    </w:p>
    <w:p w14:paraId="50443816" w14:textId="77777777" w:rsidR="00A84DCE" w:rsidRDefault="00A84DCE" w:rsidP="00A84DCE">
      <w:pPr>
        <w:rPr>
          <w:iCs/>
        </w:rPr>
      </w:pPr>
    </w:p>
    <w:p w14:paraId="6428913C" w14:textId="77777777" w:rsidR="00A84DCE" w:rsidRDefault="00A84DCE" w:rsidP="00A84DCE">
      <w:pPr>
        <w:jc w:val="left"/>
        <w:rPr>
          <w:iCs/>
        </w:rPr>
      </w:pPr>
      <w:r>
        <w:rPr>
          <w:iCs/>
        </w:rPr>
        <w:br w:type="page"/>
      </w:r>
    </w:p>
    <w:p w14:paraId="7D60EACB" w14:textId="77777777" w:rsidR="00A84DCE" w:rsidRPr="00A84DCE" w:rsidRDefault="00A84DCE" w:rsidP="00A84DCE"/>
    <w:sectPr w:rsidR="00A84DCE" w:rsidRPr="00A84DCE">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urich Cn BT">
    <w:altName w:val="Arial"/>
    <w:charset w:val="00"/>
    <w:family w:val="swiss"/>
    <w:pitch w:val="variable"/>
    <w:sig w:usb0="00000087" w:usb1="00000000" w:usb2="00000000" w:usb3="00000000" w:csb0="0000001B"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EurostileT">
    <w:altName w:val="Times New Roman"/>
    <w:charset w:val="00"/>
    <w:family w:val="auto"/>
    <w:pitch w:val="variable"/>
    <w:sig w:usb0="00000007" w:usb1="00000000" w:usb2="00000000" w:usb3="00000000" w:csb0="00000093" w:csb1="00000000"/>
  </w:font>
  <w:font w:name="Helvetica">
    <w:panose1 w:val="020B0604020202020204"/>
    <w:charset w:val="00"/>
    <w:family w:val="swiss"/>
    <w:pitch w:val="variable"/>
    <w:sig w:usb0="00000007" w:usb1="00000000" w:usb2="00000000" w:usb3="00000000" w:csb0="00000003"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36F6766"/>
    <w:multiLevelType w:val="hybridMultilevel"/>
    <w:tmpl w:val="AFEA3F62"/>
    <w:lvl w:ilvl="0" w:tplc="0409000F">
      <w:start w:val="1"/>
      <w:numFmt w:val="decimal"/>
      <w:lvlText w:val="%1."/>
      <w:lvlJc w:val="left"/>
      <w:pPr>
        <w:ind w:left="720" w:hanging="360"/>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BD1FBF"/>
    <w:multiLevelType w:val="hybridMultilevel"/>
    <w:tmpl w:val="222EB04C"/>
    <w:lvl w:ilvl="0" w:tplc="0409000F">
      <w:start w:val="1"/>
      <w:numFmt w:val="decimal"/>
      <w:lvlText w:val="%1."/>
      <w:lvlJc w:val="left"/>
      <w:pPr>
        <w:ind w:left="360" w:hanging="360"/>
      </w:p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3" w15:restartNumberingAfterBreak="0">
    <w:nsid w:val="24643A92"/>
    <w:multiLevelType w:val="hybridMultilevel"/>
    <w:tmpl w:val="658ACA4C"/>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A053DD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3640769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3C1B2473"/>
    <w:multiLevelType w:val="hybridMultilevel"/>
    <w:tmpl w:val="902EBAD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54074F5D"/>
    <w:multiLevelType w:val="hybridMultilevel"/>
    <w:tmpl w:val="E8F8F238"/>
    <w:lvl w:ilvl="0" w:tplc="6C5695A0">
      <w:numFmt w:val="bullet"/>
      <w:lvlText w:val="-"/>
      <w:lvlJc w:val="left"/>
      <w:pPr>
        <w:ind w:left="720" w:hanging="360"/>
      </w:pPr>
      <w:rPr>
        <w:rFonts w:ascii="Zurich Cn BT" w:eastAsia="Times New Roman" w:hAnsi="Zurich Cn BT"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7B496271"/>
    <w:multiLevelType w:val="hybridMultilevel"/>
    <w:tmpl w:val="222EB04C"/>
    <w:lvl w:ilvl="0" w:tplc="FFFFFFF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Times New Roman"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Times New Roman"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Times New Roman" w:hint="default"/>
      </w:rPr>
    </w:lvl>
    <w:lvl w:ilvl="8" w:tplc="FFFFFFFF">
      <w:start w:val="1"/>
      <w:numFmt w:val="bullet"/>
      <w:lvlText w:val=""/>
      <w:lvlJc w:val="left"/>
      <w:pPr>
        <w:ind w:left="6480" w:hanging="360"/>
      </w:pPr>
      <w:rPr>
        <w:rFonts w:ascii="Wingdings" w:hAnsi="Wingdings" w:hint="default"/>
      </w:rPr>
    </w:lvl>
  </w:abstractNum>
  <w:num w:numId="1" w16cid:durableId="555436667">
    <w:abstractNumId w:val="2"/>
  </w:num>
  <w:num w:numId="2" w16cid:durableId="1834181544">
    <w:abstractNumId w:val="1"/>
  </w:num>
  <w:num w:numId="3" w16cid:durableId="2125538721">
    <w:abstractNumId w:val="4"/>
  </w:num>
  <w:num w:numId="4" w16cid:durableId="243685593">
    <w:abstractNumId w:val="5"/>
  </w:num>
  <w:num w:numId="5" w16cid:durableId="1660497520">
    <w:abstractNumId w:val="3"/>
  </w:num>
  <w:num w:numId="6" w16cid:durableId="606738400">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7" w16cid:durableId="46538320">
    <w:abstractNumId w:val="8"/>
  </w:num>
  <w:num w:numId="8" w16cid:durableId="1508329603">
    <w:abstractNumId w:val="6"/>
  </w:num>
  <w:num w:numId="9" w16cid:durableId="40117706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4DCE"/>
    <w:rsid w:val="00A84DCE"/>
    <w:rsid w:val="00F311F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143E5DFB"/>
  <w15:chartTrackingRefBased/>
  <w15:docId w15:val="{184F012B-6C38-4254-A36C-DD4C2DC06F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sl-SI"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A84DCE"/>
    <w:pPr>
      <w:spacing w:after="0" w:line="240" w:lineRule="auto"/>
      <w:jc w:val="both"/>
    </w:pPr>
    <w:rPr>
      <w:rFonts w:eastAsia="Times New Roman" w:cs="Times New Roman"/>
      <w:kern w:val="0"/>
      <w:sz w:val="22"/>
      <w:szCs w:val="20"/>
      <w14:ligatures w14:val="none"/>
    </w:rPr>
  </w:style>
  <w:style w:type="paragraph" w:styleId="Naslov1">
    <w:name w:val="heading 1"/>
    <w:basedOn w:val="Navaden"/>
    <w:next w:val="Navaden"/>
    <w:link w:val="Naslov1Znak"/>
    <w:qFormat/>
    <w:rsid w:val="00A84DCE"/>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slov2">
    <w:name w:val="heading 2"/>
    <w:basedOn w:val="Navaden"/>
    <w:next w:val="Navaden"/>
    <w:link w:val="Naslov2Znak"/>
    <w:uiPriority w:val="9"/>
    <w:semiHidden/>
    <w:unhideWhenUsed/>
    <w:qFormat/>
    <w:rsid w:val="00A84DCE"/>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slov3">
    <w:name w:val="heading 3"/>
    <w:basedOn w:val="Navaden"/>
    <w:next w:val="Navaden"/>
    <w:link w:val="Naslov3Znak"/>
    <w:uiPriority w:val="9"/>
    <w:semiHidden/>
    <w:unhideWhenUsed/>
    <w:qFormat/>
    <w:rsid w:val="00A84DCE"/>
    <w:pPr>
      <w:keepNext/>
      <w:keepLines/>
      <w:spacing w:before="160" w:after="80"/>
      <w:outlineLvl w:val="2"/>
    </w:pPr>
    <w:rPr>
      <w:rFonts w:eastAsiaTheme="majorEastAsia" w:cstheme="majorBidi"/>
      <w:color w:val="2F5496" w:themeColor="accent1" w:themeShade="BF"/>
      <w:sz w:val="28"/>
      <w:szCs w:val="28"/>
    </w:rPr>
  </w:style>
  <w:style w:type="paragraph" w:styleId="Naslov4">
    <w:name w:val="heading 4"/>
    <w:basedOn w:val="Navaden"/>
    <w:next w:val="Navaden"/>
    <w:link w:val="Naslov4Znak"/>
    <w:uiPriority w:val="9"/>
    <w:semiHidden/>
    <w:unhideWhenUsed/>
    <w:qFormat/>
    <w:rsid w:val="00A84DCE"/>
    <w:pPr>
      <w:keepNext/>
      <w:keepLines/>
      <w:spacing w:before="80" w:after="40"/>
      <w:outlineLvl w:val="3"/>
    </w:pPr>
    <w:rPr>
      <w:rFonts w:eastAsiaTheme="majorEastAsia" w:cstheme="majorBidi"/>
      <w:i/>
      <w:iCs/>
      <w:color w:val="2F5496" w:themeColor="accent1" w:themeShade="BF"/>
    </w:rPr>
  </w:style>
  <w:style w:type="paragraph" w:styleId="Naslov5">
    <w:name w:val="heading 5"/>
    <w:basedOn w:val="Navaden"/>
    <w:next w:val="Navaden"/>
    <w:link w:val="Naslov5Znak"/>
    <w:uiPriority w:val="9"/>
    <w:semiHidden/>
    <w:unhideWhenUsed/>
    <w:qFormat/>
    <w:rsid w:val="00A84DCE"/>
    <w:pPr>
      <w:keepNext/>
      <w:keepLines/>
      <w:spacing w:before="80" w:after="40"/>
      <w:outlineLvl w:val="4"/>
    </w:pPr>
    <w:rPr>
      <w:rFonts w:eastAsiaTheme="majorEastAsia" w:cstheme="majorBidi"/>
      <w:color w:val="2F5496" w:themeColor="accent1" w:themeShade="BF"/>
    </w:rPr>
  </w:style>
  <w:style w:type="paragraph" w:styleId="Naslov6">
    <w:name w:val="heading 6"/>
    <w:basedOn w:val="Navaden"/>
    <w:next w:val="Navaden"/>
    <w:link w:val="Naslov6Znak"/>
    <w:uiPriority w:val="9"/>
    <w:semiHidden/>
    <w:unhideWhenUsed/>
    <w:qFormat/>
    <w:rsid w:val="00A84DCE"/>
    <w:pPr>
      <w:keepNext/>
      <w:keepLines/>
      <w:spacing w:before="4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qFormat/>
    <w:rsid w:val="00A84DCE"/>
    <w:pPr>
      <w:keepNext/>
      <w:keepLines/>
      <w:spacing w:before="4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A84DCE"/>
    <w:pPr>
      <w:keepNext/>
      <w:keepLines/>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semiHidden/>
    <w:unhideWhenUsed/>
    <w:qFormat/>
    <w:rsid w:val="00A84DCE"/>
    <w:pPr>
      <w:keepNext/>
      <w:keepLines/>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A84DCE"/>
    <w:rPr>
      <w:rFonts w:asciiTheme="majorHAnsi" w:eastAsiaTheme="majorEastAsia" w:hAnsiTheme="majorHAnsi" w:cstheme="majorBidi"/>
      <w:color w:val="2F5496" w:themeColor="accent1" w:themeShade="BF"/>
      <w:sz w:val="40"/>
      <w:szCs w:val="40"/>
    </w:rPr>
  </w:style>
  <w:style w:type="character" w:customStyle="1" w:styleId="Naslov2Znak">
    <w:name w:val="Naslov 2 Znak"/>
    <w:basedOn w:val="Privzetapisavaodstavka"/>
    <w:link w:val="Naslov2"/>
    <w:uiPriority w:val="9"/>
    <w:semiHidden/>
    <w:rsid w:val="00A84DCE"/>
    <w:rPr>
      <w:rFonts w:asciiTheme="majorHAnsi" w:eastAsiaTheme="majorEastAsia" w:hAnsiTheme="majorHAnsi" w:cstheme="majorBidi"/>
      <w:color w:val="2F5496" w:themeColor="accent1" w:themeShade="BF"/>
      <w:sz w:val="32"/>
      <w:szCs w:val="32"/>
    </w:rPr>
  </w:style>
  <w:style w:type="character" w:customStyle="1" w:styleId="Naslov3Znak">
    <w:name w:val="Naslov 3 Znak"/>
    <w:basedOn w:val="Privzetapisavaodstavka"/>
    <w:link w:val="Naslov3"/>
    <w:uiPriority w:val="9"/>
    <w:semiHidden/>
    <w:rsid w:val="00A84DCE"/>
    <w:rPr>
      <w:rFonts w:eastAsiaTheme="majorEastAsia" w:cstheme="majorBidi"/>
      <w:color w:val="2F5496" w:themeColor="accent1" w:themeShade="BF"/>
      <w:sz w:val="28"/>
      <w:szCs w:val="28"/>
    </w:rPr>
  </w:style>
  <w:style w:type="character" w:customStyle="1" w:styleId="Naslov4Znak">
    <w:name w:val="Naslov 4 Znak"/>
    <w:basedOn w:val="Privzetapisavaodstavka"/>
    <w:link w:val="Naslov4"/>
    <w:uiPriority w:val="9"/>
    <w:semiHidden/>
    <w:rsid w:val="00A84DCE"/>
    <w:rPr>
      <w:rFonts w:eastAsiaTheme="majorEastAsia" w:cstheme="majorBidi"/>
      <w:i/>
      <w:iCs/>
      <w:color w:val="2F5496" w:themeColor="accent1" w:themeShade="BF"/>
    </w:rPr>
  </w:style>
  <w:style w:type="character" w:customStyle="1" w:styleId="Naslov5Znak">
    <w:name w:val="Naslov 5 Znak"/>
    <w:basedOn w:val="Privzetapisavaodstavka"/>
    <w:link w:val="Naslov5"/>
    <w:uiPriority w:val="9"/>
    <w:semiHidden/>
    <w:rsid w:val="00A84DCE"/>
    <w:rPr>
      <w:rFonts w:eastAsiaTheme="majorEastAsia" w:cstheme="majorBidi"/>
      <w:color w:val="2F5496" w:themeColor="accent1" w:themeShade="BF"/>
    </w:rPr>
  </w:style>
  <w:style w:type="character" w:customStyle="1" w:styleId="Naslov6Znak">
    <w:name w:val="Naslov 6 Znak"/>
    <w:basedOn w:val="Privzetapisavaodstavka"/>
    <w:link w:val="Naslov6"/>
    <w:uiPriority w:val="9"/>
    <w:semiHidden/>
    <w:rsid w:val="00A84DCE"/>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A84DCE"/>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A84DCE"/>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A84DCE"/>
    <w:rPr>
      <w:rFonts w:eastAsiaTheme="majorEastAsia" w:cstheme="majorBidi"/>
      <w:color w:val="272727" w:themeColor="text1" w:themeTint="D8"/>
    </w:rPr>
  </w:style>
  <w:style w:type="paragraph" w:styleId="Naslov">
    <w:name w:val="Title"/>
    <w:basedOn w:val="Navaden"/>
    <w:next w:val="Navaden"/>
    <w:link w:val="NaslovZnak"/>
    <w:uiPriority w:val="10"/>
    <w:qFormat/>
    <w:rsid w:val="00A84DCE"/>
    <w:pPr>
      <w:spacing w:after="80"/>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A84DCE"/>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A84DCE"/>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A84DCE"/>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A84DCE"/>
    <w:pPr>
      <w:spacing w:before="160"/>
      <w:jc w:val="center"/>
    </w:pPr>
    <w:rPr>
      <w:i/>
      <w:iCs/>
      <w:color w:val="404040" w:themeColor="text1" w:themeTint="BF"/>
    </w:rPr>
  </w:style>
  <w:style w:type="character" w:customStyle="1" w:styleId="CitatZnak">
    <w:name w:val="Citat Znak"/>
    <w:basedOn w:val="Privzetapisavaodstavka"/>
    <w:link w:val="Citat"/>
    <w:uiPriority w:val="29"/>
    <w:rsid w:val="00A84DCE"/>
    <w:rPr>
      <w:i/>
      <w:iCs/>
      <w:color w:val="404040" w:themeColor="text1" w:themeTint="BF"/>
    </w:rPr>
  </w:style>
  <w:style w:type="paragraph" w:styleId="Odstavekseznama">
    <w:name w:val="List Paragraph"/>
    <w:basedOn w:val="Navaden"/>
    <w:link w:val="OdstavekseznamaZnak"/>
    <w:uiPriority w:val="34"/>
    <w:qFormat/>
    <w:rsid w:val="00A84DCE"/>
    <w:pPr>
      <w:ind w:left="720"/>
      <w:contextualSpacing/>
    </w:pPr>
  </w:style>
  <w:style w:type="character" w:styleId="Intenzivenpoudarek">
    <w:name w:val="Intense Emphasis"/>
    <w:basedOn w:val="Privzetapisavaodstavka"/>
    <w:uiPriority w:val="21"/>
    <w:qFormat/>
    <w:rsid w:val="00A84DCE"/>
    <w:rPr>
      <w:i/>
      <w:iCs/>
      <w:color w:val="2F5496" w:themeColor="accent1" w:themeShade="BF"/>
    </w:rPr>
  </w:style>
  <w:style w:type="paragraph" w:styleId="Intenzivencitat">
    <w:name w:val="Intense Quote"/>
    <w:basedOn w:val="Navaden"/>
    <w:next w:val="Navaden"/>
    <w:link w:val="IntenzivencitatZnak"/>
    <w:uiPriority w:val="30"/>
    <w:qFormat/>
    <w:rsid w:val="00A84DC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zivencitatZnak">
    <w:name w:val="Intenziven citat Znak"/>
    <w:basedOn w:val="Privzetapisavaodstavka"/>
    <w:link w:val="Intenzivencitat"/>
    <w:uiPriority w:val="30"/>
    <w:rsid w:val="00A84DCE"/>
    <w:rPr>
      <w:i/>
      <w:iCs/>
      <w:color w:val="2F5496" w:themeColor="accent1" w:themeShade="BF"/>
    </w:rPr>
  </w:style>
  <w:style w:type="character" w:styleId="Intenzivensklic">
    <w:name w:val="Intense Reference"/>
    <w:basedOn w:val="Privzetapisavaodstavka"/>
    <w:uiPriority w:val="32"/>
    <w:qFormat/>
    <w:rsid w:val="00A84DCE"/>
    <w:rPr>
      <w:b/>
      <w:bCs/>
      <w:smallCaps/>
      <w:color w:val="2F5496" w:themeColor="accent1" w:themeShade="BF"/>
      <w:spacing w:val="5"/>
    </w:rPr>
  </w:style>
  <w:style w:type="character" w:styleId="Hiperpovezava">
    <w:name w:val="Hyperlink"/>
    <w:uiPriority w:val="99"/>
    <w:rsid w:val="00A84DCE"/>
    <w:rPr>
      <w:color w:val="0000FF"/>
      <w:u w:val="single"/>
    </w:rPr>
  </w:style>
  <w:style w:type="paragraph" w:styleId="Telobesedila3">
    <w:name w:val="Body Text 3"/>
    <w:basedOn w:val="Navaden"/>
    <w:link w:val="Telobesedila3Znak"/>
    <w:rsid w:val="00A84DCE"/>
    <w:pPr>
      <w:jc w:val="center"/>
    </w:pPr>
    <w:rPr>
      <w:rFonts w:ascii="Arial" w:hAnsi="Arial"/>
      <w:b/>
    </w:rPr>
  </w:style>
  <w:style w:type="character" w:customStyle="1" w:styleId="Telobesedila3Znak">
    <w:name w:val="Telo besedila 3 Znak"/>
    <w:basedOn w:val="Privzetapisavaodstavka"/>
    <w:link w:val="Telobesedila3"/>
    <w:rsid w:val="00A84DCE"/>
    <w:rPr>
      <w:rFonts w:ascii="Arial" w:eastAsia="Times New Roman" w:hAnsi="Arial" w:cs="Times New Roman"/>
      <w:b/>
      <w:kern w:val="0"/>
      <w:sz w:val="22"/>
      <w:szCs w:val="20"/>
      <w14:ligatures w14:val="none"/>
    </w:rPr>
  </w:style>
  <w:style w:type="character" w:customStyle="1" w:styleId="OdstavekseznamaZnak">
    <w:name w:val="Odstavek seznama Znak"/>
    <w:link w:val="Odstavekseznama"/>
    <w:uiPriority w:val="34"/>
    <w:qFormat/>
    <w:locked/>
    <w:rsid w:val="00A84DCE"/>
  </w:style>
  <w:style w:type="paragraph" w:styleId="Telobesedila">
    <w:name w:val="Body Text"/>
    <w:basedOn w:val="Navaden"/>
    <w:link w:val="TelobesedilaZnak"/>
    <w:uiPriority w:val="99"/>
    <w:rsid w:val="00A84DCE"/>
    <w:pPr>
      <w:spacing w:after="120"/>
    </w:pPr>
    <w:rPr>
      <w:rFonts w:ascii="Calibri" w:hAnsi="Calibri"/>
    </w:rPr>
  </w:style>
  <w:style w:type="character" w:customStyle="1" w:styleId="TelobesedilaZnak">
    <w:name w:val="Telo besedila Znak"/>
    <w:basedOn w:val="Privzetapisavaodstavka"/>
    <w:link w:val="Telobesedila"/>
    <w:uiPriority w:val="99"/>
    <w:rsid w:val="00A84DCE"/>
    <w:rPr>
      <w:rFonts w:ascii="Calibri" w:eastAsia="Times New Roman" w:hAnsi="Calibri" w:cs="Times New Roman"/>
      <w:kern w:val="0"/>
      <w:sz w:val="22"/>
      <w:szCs w:val="20"/>
      <w14:ligatures w14:val="none"/>
    </w:rPr>
  </w:style>
  <w:style w:type="character" w:customStyle="1" w:styleId="EurostileT11Znak">
    <w:name w:val="EurostileT 11 Znak"/>
    <w:link w:val="EurostileT11"/>
    <w:locked/>
    <w:rsid w:val="00A84DCE"/>
    <w:rPr>
      <w:rFonts w:ascii="EurostileT" w:hAnsi="EurostileT"/>
      <w:sz w:val="22"/>
    </w:rPr>
  </w:style>
  <w:style w:type="paragraph" w:customStyle="1" w:styleId="EurostileT11">
    <w:name w:val="EurostileT 11"/>
    <w:basedOn w:val="Navaden"/>
    <w:link w:val="EurostileT11Znak"/>
    <w:rsid w:val="00A84DCE"/>
    <w:pPr>
      <w:widowControl w:val="0"/>
      <w:snapToGrid w:val="0"/>
    </w:pPr>
    <w:rPr>
      <w:rFonts w:ascii="EurostileT" w:eastAsiaTheme="minorHAnsi" w:hAnsi="EurostileT" w:cstheme="minorBidi"/>
      <w:kern w:val="2"/>
      <w:szCs w:val="24"/>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en.wikipedia.org/wiki/Diene" TargetMode="External"/><Relationship Id="rId18" Type="http://schemas.openxmlformats.org/officeDocument/2006/relationships/hyperlink" Target="http://en.wikipedia.org/wiki/Propylene" TargetMode="External"/><Relationship Id="rId3" Type="http://schemas.openxmlformats.org/officeDocument/2006/relationships/settings" Target="settings.xml"/><Relationship Id="rId21" Type="http://schemas.openxmlformats.org/officeDocument/2006/relationships/hyperlink" Target="http://en.wikipedia.org/wiki/Propylene" TargetMode="External"/><Relationship Id="rId7" Type="http://schemas.openxmlformats.org/officeDocument/2006/relationships/image" Target="media/image3.emf"/><Relationship Id="rId12" Type="http://schemas.openxmlformats.org/officeDocument/2006/relationships/hyperlink" Target="http://en.wikipedia.org/wiki/Propylene" TargetMode="External"/><Relationship Id="rId17" Type="http://schemas.openxmlformats.org/officeDocument/2006/relationships/hyperlink" Target="http://en.wikipedia.org/wiki/Ethylene" TargetMode="Externa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hyperlink" Target="http://en.wikipedia.org/wiki/Ethylene" TargetMode="Externa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hyperlink" Target="http://en.wikipedia.org/wiki/Ethylene" TargetMode="External"/><Relationship Id="rId24" Type="http://schemas.openxmlformats.org/officeDocument/2006/relationships/theme" Target="theme/theme1.xml"/><Relationship Id="rId5" Type="http://schemas.openxmlformats.org/officeDocument/2006/relationships/image" Target="media/image1.emf"/><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hyperlink" Target="http://en.wikipedia.org/wiki/Diene" TargetMode="Externa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hyperlink" Target="http://www.elastomere-lagersysteme.de/media/pdf/produktinfo/Elastomerdichtband_TRIPACS.pdf" TargetMode="External"/><Relationship Id="rId22" Type="http://schemas.openxmlformats.org/officeDocument/2006/relationships/hyperlink" Target="http://en.wikipedia.org/wiki/Diene"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18</Pages>
  <Words>5960</Words>
  <Characters>33975</Characters>
  <Application>Microsoft Office Word</Application>
  <DocSecurity>0</DocSecurity>
  <Lines>283</Lines>
  <Paragraphs>79</Paragraphs>
  <ScaleCrop>false</ScaleCrop>
  <Company/>
  <LinksUpToDate>false</LinksUpToDate>
  <CharactersWithSpaces>39856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Uporabnik</dc:creator>
  <cp:keywords/>
  <dc:description/>
  <cp:lastModifiedBy>Uporabnik</cp:lastModifiedBy>
  <cp:revision>1</cp:revision>
  <dcterms:created xsi:type="dcterms:W3CDTF">2026-04-17T07:49:00Z</dcterms:created>
  <dcterms:modified xsi:type="dcterms:W3CDTF">2026-04-17T07:54:00Z</dcterms:modified>
</cp:coreProperties>
</file>